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BD" w:rsidRDefault="00BB419B">
      <w:pPr>
        <w:spacing w:after="214" w:line="259" w:lineRule="auto"/>
        <w:ind w:right="0" w:firstLine="0"/>
        <w:jc w:val="left"/>
      </w:pPr>
      <w:r w:rsidRPr="00BB419B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161290</wp:posOffset>
            </wp:positionV>
            <wp:extent cx="6405880" cy="8810625"/>
            <wp:effectExtent l="0" t="0" r="0" b="9525"/>
            <wp:wrapThrough wrapText="bothSides">
              <wp:wrapPolygon edited="0">
                <wp:start x="0" y="0"/>
                <wp:lineTo x="0" y="21577"/>
                <wp:lineTo x="21519" y="21577"/>
                <wp:lineTo x="21519" y="0"/>
                <wp:lineTo x="0" y="0"/>
              </wp:wrapPolygon>
            </wp:wrapThrough>
            <wp:docPr id="1" name="Рисунок 1" descr="C:\Users\Asus new 1\Downloads\РП РМГ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РМГ стр.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237B">
        <w:rPr>
          <w:sz w:val="22"/>
        </w:rPr>
        <w:t xml:space="preserve"> </w:t>
      </w:r>
    </w:p>
    <w:p w:rsidR="000927BD" w:rsidRDefault="00A3237B">
      <w:pPr>
        <w:spacing w:after="155" w:line="259" w:lineRule="auto"/>
        <w:ind w:right="377" w:firstLine="0"/>
        <w:jc w:val="right"/>
      </w:pPr>
      <w:r>
        <w:rPr>
          <w:b/>
          <w:sz w:val="28"/>
        </w:rPr>
        <w:lastRenderedPageBreak/>
        <w:t xml:space="preserve"> </w:t>
      </w:r>
    </w:p>
    <w:p w:rsidR="000927BD" w:rsidRDefault="00A3237B">
      <w:pPr>
        <w:spacing w:after="157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5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7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5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8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5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155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>
      <w:pPr>
        <w:spacing w:after="217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BB419B">
      <w:pPr>
        <w:tabs>
          <w:tab w:val="center" w:pos="4819"/>
          <w:tab w:val="center" w:pos="8114"/>
        </w:tabs>
        <w:spacing w:after="3" w:line="259" w:lineRule="auto"/>
        <w:ind w:right="0" w:firstLine="0"/>
        <w:jc w:val="left"/>
      </w:pPr>
      <w:r w:rsidRPr="00BB419B">
        <w:rPr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1270</wp:posOffset>
            </wp:positionV>
            <wp:extent cx="6405880" cy="8811225"/>
            <wp:effectExtent l="0" t="0" r="0" b="9525"/>
            <wp:wrapThrough wrapText="bothSides">
              <wp:wrapPolygon edited="0">
                <wp:start x="0" y="0"/>
                <wp:lineTo x="0" y="21577"/>
                <wp:lineTo x="21519" y="21577"/>
                <wp:lineTo x="21519" y="0"/>
                <wp:lineTo x="0" y="0"/>
              </wp:wrapPolygon>
            </wp:wrapThrough>
            <wp:docPr id="2" name="Рисунок 2" descr="C:\Users\Asus new 1\Downloads\РП РГМ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РГМ стр.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237B">
        <w:rPr>
          <w:sz w:val="28"/>
        </w:rPr>
        <w:tab/>
        <w:t xml:space="preserve"> </w:t>
      </w:r>
    </w:p>
    <w:p w:rsidR="000927BD" w:rsidRDefault="00A3237B">
      <w:pPr>
        <w:spacing w:after="0" w:line="259" w:lineRule="auto"/>
        <w:ind w:left="10" w:right="450" w:hanging="10"/>
        <w:jc w:val="center"/>
      </w:pPr>
      <w:r>
        <w:rPr>
          <w:b/>
          <w:sz w:val="28"/>
        </w:rPr>
        <w:lastRenderedPageBreak/>
        <w:t xml:space="preserve">СОДЕРЖАНИЕ </w:t>
      </w:r>
    </w:p>
    <w:p w:rsidR="000927BD" w:rsidRDefault="00A3237B">
      <w:pPr>
        <w:spacing w:after="76" w:line="259" w:lineRule="auto"/>
        <w:ind w:right="377" w:firstLine="0"/>
        <w:jc w:val="center"/>
      </w:pPr>
      <w:r>
        <w:rPr>
          <w:b/>
          <w:sz w:val="28"/>
        </w:rPr>
        <w:t xml:space="preserve"> </w:t>
      </w:r>
    </w:p>
    <w:p w:rsidR="000927BD" w:rsidRDefault="00A3237B" w:rsidP="00BB419B">
      <w:pPr>
        <w:tabs>
          <w:tab w:val="center" w:pos="1314"/>
          <w:tab w:val="center" w:pos="3736"/>
          <w:tab w:val="center" w:pos="6543"/>
          <w:tab w:val="center" w:pos="8665"/>
        </w:tabs>
        <w:spacing w:after="0" w:line="240" w:lineRule="auto"/>
        <w:ind w:right="0" w:firstLine="0"/>
        <w:jc w:val="left"/>
      </w:pPr>
      <w:r>
        <w:rPr>
          <w:b/>
          <w:sz w:val="28"/>
        </w:rPr>
        <w:t xml:space="preserve">1. </w:t>
      </w:r>
      <w:r>
        <w:rPr>
          <w:b/>
          <w:sz w:val="28"/>
        </w:rPr>
        <w:tab/>
        <w:t xml:space="preserve">ОБЩАЯ </w:t>
      </w:r>
      <w:r>
        <w:rPr>
          <w:b/>
          <w:sz w:val="28"/>
        </w:rPr>
        <w:tab/>
        <w:t xml:space="preserve">ХАРАКТЕРИСТИКА </w:t>
      </w:r>
      <w:r>
        <w:rPr>
          <w:b/>
          <w:sz w:val="28"/>
        </w:rPr>
        <w:tab/>
        <w:t xml:space="preserve">ПРИМЕРНОЙ </w:t>
      </w:r>
      <w:r>
        <w:rPr>
          <w:b/>
          <w:sz w:val="28"/>
        </w:rPr>
        <w:tab/>
        <w:t xml:space="preserve">РАБОЧЕЙ </w:t>
      </w:r>
    </w:p>
    <w:p w:rsidR="000927BD" w:rsidRDefault="00A3237B" w:rsidP="00BB419B">
      <w:pPr>
        <w:spacing w:after="0" w:line="240" w:lineRule="auto"/>
        <w:ind w:left="10" w:right="-15" w:hanging="10"/>
        <w:jc w:val="right"/>
      </w:pPr>
      <w:r>
        <w:rPr>
          <w:b/>
          <w:sz w:val="28"/>
        </w:rPr>
        <w:t xml:space="preserve">3 </w:t>
      </w:r>
    </w:p>
    <w:p w:rsidR="000927BD" w:rsidRDefault="00A3237B" w:rsidP="00BB419B">
      <w:pPr>
        <w:spacing w:after="0" w:line="240" w:lineRule="auto"/>
        <w:ind w:left="766" w:right="0" w:hanging="10"/>
        <w:jc w:val="left"/>
      </w:pPr>
      <w:r>
        <w:rPr>
          <w:b/>
          <w:sz w:val="28"/>
        </w:rPr>
        <w:t xml:space="preserve">ПРОГРАММЫ ЦИКЛА ЗАНЯТИЙ </w:t>
      </w:r>
    </w:p>
    <w:sdt>
      <w:sdtPr>
        <w:rPr>
          <w:b w:val="0"/>
          <w:sz w:val="24"/>
        </w:rPr>
        <w:id w:val="-1085374662"/>
        <w:docPartObj>
          <w:docPartGallery w:val="Table of Contents"/>
        </w:docPartObj>
      </w:sdtPr>
      <w:sdtEndPr/>
      <w:sdtContent>
        <w:p w:rsidR="000927BD" w:rsidRDefault="00A3237B" w:rsidP="00BB419B">
          <w:pPr>
            <w:pStyle w:val="11"/>
            <w:tabs>
              <w:tab w:val="right" w:pos="10088"/>
            </w:tabs>
            <w:spacing w:after="0" w:line="240" w:lineRule="auto"/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6038">
            <w:r>
              <w:t xml:space="preserve">2.  СТРУКТУРА И СОДЕРЖАНИЕ ЦИКЛА ЗАНЯТИЙ </w:t>
            </w:r>
            <w:r>
              <w:t xml:space="preserve"> </w:t>
            </w:r>
            <w:r>
              <w:tab/>
            </w:r>
            <w:r>
              <w:fldChar w:fldCharType="begin"/>
            </w:r>
            <w:r>
              <w:instrText>PAGEREF _Toc16038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0927BD" w:rsidRDefault="00C11999" w:rsidP="00BB419B">
          <w:pPr>
            <w:pStyle w:val="11"/>
            <w:tabs>
              <w:tab w:val="right" w:pos="10088"/>
            </w:tabs>
            <w:spacing w:after="0" w:line="240" w:lineRule="auto"/>
          </w:pPr>
          <w:hyperlink w:anchor="_Toc16039">
            <w:r w:rsidR="00A3237B">
              <w:t xml:space="preserve">3.  УСЛОВИЯ РЕАЛИЗАЦИИ ЦИКЛА ЗАНЯТИЙ  </w:t>
            </w:r>
            <w:r w:rsidR="00A3237B">
              <w:tab/>
            </w:r>
            <w:r w:rsidR="00A3237B">
              <w:fldChar w:fldCharType="begin"/>
            </w:r>
            <w:r w:rsidR="00A3237B">
              <w:instrText>PAGEREF _Toc16039 \h</w:instrText>
            </w:r>
            <w:r w:rsidR="00A3237B">
              <w:fldChar w:fldCharType="separate"/>
            </w:r>
            <w:r w:rsidR="00A3237B">
              <w:t xml:space="preserve">10 </w:t>
            </w:r>
            <w:r w:rsidR="00A3237B">
              <w:fldChar w:fldCharType="end"/>
            </w:r>
          </w:hyperlink>
        </w:p>
        <w:p w:rsidR="000927BD" w:rsidRDefault="00A3237B" w:rsidP="00BB419B">
          <w:pPr>
            <w:spacing w:after="0" w:line="240" w:lineRule="auto"/>
          </w:pPr>
          <w:r>
            <w:fldChar w:fldCharType="end"/>
          </w:r>
        </w:p>
      </w:sdtContent>
    </w:sdt>
    <w:p w:rsidR="000927BD" w:rsidRDefault="00A3237B" w:rsidP="00BB419B">
      <w:pPr>
        <w:tabs>
          <w:tab w:val="center" w:pos="5058"/>
        </w:tabs>
        <w:spacing w:after="0" w:line="240" w:lineRule="auto"/>
        <w:ind w:right="0" w:firstLine="0"/>
        <w:jc w:val="left"/>
      </w:pPr>
      <w:r>
        <w:rPr>
          <w:b/>
          <w:sz w:val="28"/>
        </w:rPr>
        <w:t xml:space="preserve">4. </w:t>
      </w:r>
      <w:r>
        <w:rPr>
          <w:b/>
          <w:sz w:val="28"/>
        </w:rPr>
        <w:tab/>
        <w:t xml:space="preserve">КОНТРОЛЬ И ОЦЕНКА РЕЗУЛЬТАТОВ ОСВОЕНИЯ ЦИКЛА </w:t>
      </w:r>
    </w:p>
    <w:p w:rsidR="000927BD" w:rsidRDefault="00A3237B" w:rsidP="00BB419B">
      <w:pPr>
        <w:spacing w:after="0" w:line="240" w:lineRule="auto"/>
        <w:ind w:left="10" w:right="-15" w:hanging="10"/>
        <w:jc w:val="right"/>
      </w:pPr>
      <w:r>
        <w:rPr>
          <w:b/>
          <w:sz w:val="28"/>
        </w:rPr>
        <w:t xml:space="preserve">13 </w:t>
      </w:r>
    </w:p>
    <w:p w:rsidR="000927BD" w:rsidRDefault="00A3237B" w:rsidP="00BB419B">
      <w:pPr>
        <w:spacing w:after="0" w:line="240" w:lineRule="auto"/>
        <w:ind w:left="766" w:right="0" w:hanging="10"/>
        <w:jc w:val="left"/>
      </w:pPr>
      <w:r>
        <w:rPr>
          <w:b/>
          <w:sz w:val="28"/>
        </w:rPr>
        <w:t xml:space="preserve">ЗАНЯТИЙ </w:t>
      </w:r>
    </w:p>
    <w:p w:rsidR="000927BD" w:rsidRDefault="00A3237B" w:rsidP="00BB419B">
      <w:pPr>
        <w:spacing w:after="0" w:line="259" w:lineRule="auto"/>
        <w:ind w:right="0" w:firstLine="0"/>
        <w:jc w:val="left"/>
      </w:pPr>
      <w:r>
        <w:t xml:space="preserve"> </w:t>
      </w:r>
      <w:r>
        <w:br w:type="page"/>
      </w:r>
    </w:p>
    <w:p w:rsidR="000927BD" w:rsidRDefault="00A3237B">
      <w:pPr>
        <w:pStyle w:val="2"/>
        <w:spacing w:after="230"/>
      </w:pPr>
      <w:r>
        <w:lastRenderedPageBreak/>
        <w:t xml:space="preserve">ОБЩАЯ ХАРАКТЕРИСТИКА ПРИМЕРНОЙ РАБОЧЕЙ ПРОГРАММЫ ЦИКЛА ЗАНЯТИЙ «РОССИЯ – МОИ ГОРИЗОНТЫ» </w:t>
      </w:r>
    </w:p>
    <w:p w:rsidR="000927BD" w:rsidRDefault="00A3237B">
      <w:pPr>
        <w:spacing w:after="25" w:line="259" w:lineRule="auto"/>
        <w:ind w:right="0" w:firstLine="0"/>
        <w:jc w:val="left"/>
      </w:pPr>
      <w:r>
        <w:rPr>
          <w:b/>
        </w:rPr>
        <w:t xml:space="preserve"> </w:t>
      </w:r>
    </w:p>
    <w:p w:rsidR="000927BD" w:rsidRDefault="00A3237B">
      <w:pPr>
        <w:pStyle w:val="3"/>
        <w:ind w:left="703" w:right="0"/>
      </w:pPr>
      <w:r>
        <w:t>1.1. Место цикла занятий в структуре образовательной программы</w:t>
      </w:r>
      <w:r>
        <w:rPr>
          <w:b w:val="0"/>
        </w:rPr>
        <w:t xml:space="preserve"> </w:t>
      </w:r>
    </w:p>
    <w:p w:rsidR="000927BD" w:rsidRDefault="00A3237B">
      <w:pPr>
        <w:ind w:left="-15"/>
      </w:pPr>
      <w:r>
        <w:t xml:space="preserve">Цикл занятий курса «Россия — мои горизонты» (далее Цикл занятий) может быть включен в календарный план воспитательной работы или интегрирован в Профессиональный цикл, Профессиональный модуль образовательной программы, в соответствии с ФГОС СПО по </w:t>
      </w:r>
      <w:r>
        <w:rPr>
          <w:i/>
        </w:rPr>
        <w:t xml:space="preserve">специальности/профессии </w:t>
      </w:r>
      <w:r w:rsidR="00874FEC">
        <w:t>08.01.28 Мастер отделочных строительных и декоративных работ</w:t>
      </w:r>
      <w:r>
        <w:t xml:space="preserve">.  </w:t>
      </w:r>
    </w:p>
    <w:p w:rsidR="000927BD" w:rsidRDefault="00A3237B">
      <w:pPr>
        <w:ind w:left="-15" w:right="91"/>
      </w:pPr>
      <w:r>
        <w:t>Особое значение Цикл занятий имеет при формировании и развитии ОК 01, ОК 03, ОК 06</w:t>
      </w:r>
      <w:r>
        <w:rPr>
          <w:i/>
        </w:rPr>
        <w:t xml:space="preserve">, </w:t>
      </w:r>
      <w:r>
        <w:t xml:space="preserve">ОК 09. </w:t>
      </w:r>
    </w:p>
    <w:p w:rsidR="000927BD" w:rsidRDefault="00A3237B">
      <w:pPr>
        <w:spacing w:after="27" w:line="259" w:lineRule="auto"/>
        <w:ind w:right="0" w:firstLine="0"/>
        <w:jc w:val="left"/>
      </w:pPr>
      <w:r>
        <w:rPr>
          <w:b/>
        </w:rPr>
        <w:t xml:space="preserve"> </w:t>
      </w:r>
    </w:p>
    <w:p w:rsidR="000927BD" w:rsidRDefault="00A3237B">
      <w:pPr>
        <w:pStyle w:val="3"/>
        <w:ind w:left="703" w:right="0"/>
      </w:pPr>
      <w:r>
        <w:t xml:space="preserve">1.2. Цель и планируемые результаты освоения Цикла занятий </w:t>
      </w:r>
    </w:p>
    <w:p w:rsidR="000927BD" w:rsidRDefault="00A3237B">
      <w:pPr>
        <w:ind w:left="-15" w:right="448"/>
      </w:pPr>
      <w:r>
        <w:t xml:space="preserve">Целью Цикла занятий является формирование у студентов профессиональной картины мира через осознанную сопричастность к передовым достижениям отечественной экономики, историю развития промышленности России и передовых достижениях сегодняшнего дня и ценностного отношения к избранной профессии или специальности.  </w:t>
      </w:r>
    </w:p>
    <w:p w:rsidR="000927BD" w:rsidRDefault="00A3237B">
      <w:pPr>
        <w:ind w:left="-15" w:right="448"/>
      </w:pPr>
      <w:r>
        <w:t xml:space="preserve">Актуальность Цикла занятий заключается в его практической направленности на реализацию единства интересов личности, общества и государства в деле воспитания гражданина России. Цикл занятий способствует формированию патриотизма, гражданственности как важнейших направлений воспитания обучающихся, освещаются вопросы структуры экономики страны, экономического роста национального хозяйства, изложены достижения страны в сфере промышленности и производства, в области цифровых технологий, в области инженерного дела, агропромышленного комплекса страны, в системе образовании, в области медицины и здравоохранения и прочее.  </w:t>
      </w:r>
    </w:p>
    <w:p w:rsidR="000927BD" w:rsidRDefault="00A3237B">
      <w:pPr>
        <w:ind w:left="-15" w:right="0"/>
      </w:pPr>
      <w:r>
        <w:t xml:space="preserve">В рамках программы Цикла занятий обучающимися осваиваются следующие умения и знания: </w:t>
      </w:r>
    </w:p>
    <w:p w:rsidR="000927BD" w:rsidRDefault="00A3237B">
      <w:pPr>
        <w:spacing w:after="2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927BD" w:rsidRDefault="00A3237B">
      <w:pPr>
        <w:pStyle w:val="3"/>
        <w:ind w:left="703" w:right="0"/>
      </w:pPr>
      <w:r>
        <w:t xml:space="preserve">1.3. Результаты освоения Цикла занятий </w:t>
      </w:r>
    </w:p>
    <w:p w:rsidR="000927BD" w:rsidRDefault="00A3237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38"/>
        <w:gridCol w:w="4098"/>
        <w:gridCol w:w="3695"/>
      </w:tblGrid>
      <w:tr w:rsidR="000927BD">
        <w:trPr>
          <w:trHeight w:val="11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111"/>
              <w:jc w:val="center"/>
            </w:pPr>
            <w:r>
              <w:rPr>
                <w:b/>
              </w:rPr>
              <w:t>Код и наименование формируемых компете</w:t>
            </w:r>
            <w:bookmarkStart w:id="0" w:name="_GoBack"/>
            <w:bookmarkEnd w:id="0"/>
            <w:r>
              <w:rPr>
                <w:b/>
              </w:rPr>
              <w:t xml:space="preserve">нций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</w:rPr>
              <w:t xml:space="preserve">Уметь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</w:rPr>
              <w:t xml:space="preserve">Знать </w:t>
            </w:r>
          </w:p>
        </w:tc>
      </w:tr>
      <w:tr w:rsidR="000927BD">
        <w:trPr>
          <w:trHeight w:val="470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ОК 01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numPr>
                <w:ilvl w:val="0"/>
                <w:numId w:val="1"/>
              </w:numPr>
              <w:spacing w:after="45" w:line="238" w:lineRule="auto"/>
              <w:ind w:right="0" w:firstLine="0"/>
              <w:jc w:val="left"/>
            </w:pPr>
            <w:r>
              <w:t xml:space="preserve">характеризовать место экономической сферы жизни общества и отрасли своей специализации в общественном </w:t>
            </w:r>
          </w:p>
          <w:p w:rsidR="000927BD" w:rsidRDefault="00A3237B">
            <w:pPr>
              <w:spacing w:after="21" w:line="259" w:lineRule="auto"/>
              <w:ind w:right="0" w:firstLine="0"/>
              <w:jc w:val="left"/>
            </w:pPr>
            <w:r>
              <w:t xml:space="preserve">развитии; </w:t>
            </w:r>
          </w:p>
          <w:p w:rsidR="000927BD" w:rsidRDefault="00A3237B">
            <w:pPr>
              <w:numPr>
                <w:ilvl w:val="0"/>
                <w:numId w:val="1"/>
              </w:numPr>
              <w:spacing w:after="46" w:line="238" w:lineRule="auto"/>
              <w:ind w:right="0" w:firstLine="0"/>
              <w:jc w:val="left"/>
            </w:pPr>
            <w:r>
              <w:t xml:space="preserve">понимать и адекватно использовать современную экономическую </w:t>
            </w:r>
          </w:p>
          <w:p w:rsidR="000927BD" w:rsidRDefault="00A3237B">
            <w:pPr>
              <w:spacing w:after="20" w:line="259" w:lineRule="auto"/>
              <w:ind w:right="0" w:firstLine="0"/>
              <w:jc w:val="left"/>
            </w:pPr>
            <w:r>
              <w:t xml:space="preserve">терминологию;  </w:t>
            </w:r>
          </w:p>
          <w:p w:rsidR="000927BD" w:rsidRDefault="00A3237B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r>
              <w:t xml:space="preserve">применять полученные знания и сформированные навыки для эффективного исполнения основных социально-экономических ролей;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numPr>
                <w:ilvl w:val="0"/>
                <w:numId w:val="2"/>
              </w:numPr>
              <w:spacing w:after="22" w:line="258" w:lineRule="auto"/>
              <w:ind w:right="37" w:firstLine="0"/>
              <w:jc w:val="left"/>
            </w:pPr>
            <w:r>
              <w:t xml:space="preserve">место и роль России в современной мировой экономике; </w:t>
            </w:r>
          </w:p>
          <w:p w:rsidR="000927BD" w:rsidRDefault="00A3237B">
            <w:pPr>
              <w:numPr>
                <w:ilvl w:val="0"/>
                <w:numId w:val="2"/>
              </w:numPr>
              <w:spacing w:after="37" w:line="244" w:lineRule="auto"/>
              <w:ind w:right="37" w:firstLine="0"/>
              <w:jc w:val="left"/>
            </w:pPr>
            <w:r>
              <w:t xml:space="preserve">сформированность системы знаний об экономической сфере в жизни общества, как пространстве, в котором осуществляется экономическая деятельность индивидов, семей, отдельных предприятий и государства; </w:t>
            </w:r>
          </w:p>
          <w:p w:rsidR="000927BD" w:rsidRDefault="00A3237B">
            <w:pPr>
              <w:numPr>
                <w:ilvl w:val="0"/>
                <w:numId w:val="2"/>
              </w:numPr>
              <w:spacing w:after="22" w:line="258" w:lineRule="auto"/>
              <w:ind w:right="37" w:firstLine="0"/>
              <w:jc w:val="left"/>
            </w:pPr>
            <w:r>
              <w:t xml:space="preserve">сущность экономических институтов, их роли в социальноэкономическом развитии </w:t>
            </w:r>
          </w:p>
          <w:p w:rsidR="000927BD" w:rsidRDefault="00A3237B">
            <w:pPr>
              <w:spacing w:after="17" w:line="259" w:lineRule="auto"/>
              <w:ind w:right="0" w:firstLine="0"/>
              <w:jc w:val="left"/>
            </w:pPr>
            <w:r>
              <w:t xml:space="preserve">общества;  </w:t>
            </w:r>
          </w:p>
          <w:p w:rsidR="000927BD" w:rsidRDefault="00A3237B">
            <w:pPr>
              <w:numPr>
                <w:ilvl w:val="0"/>
                <w:numId w:val="2"/>
              </w:numPr>
              <w:spacing w:after="0" w:line="259" w:lineRule="auto"/>
              <w:ind w:right="37" w:firstLine="0"/>
              <w:jc w:val="left"/>
            </w:pPr>
            <w:r>
              <w:t xml:space="preserve">эволюцию и сущность основных направлений и </w:t>
            </w:r>
          </w:p>
        </w:tc>
      </w:tr>
      <w:tr w:rsidR="000927BD">
        <w:trPr>
          <w:trHeight w:val="5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развития современной отрасли труда; </w:t>
            </w:r>
          </w:p>
        </w:tc>
      </w:tr>
      <w:tr w:rsidR="000927BD">
        <w:trPr>
          <w:trHeight w:val="359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t xml:space="preserve">ОК 02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numPr>
                <w:ilvl w:val="0"/>
                <w:numId w:val="3"/>
              </w:numPr>
              <w:spacing w:after="22" w:line="257" w:lineRule="auto"/>
              <w:ind w:right="88" w:firstLine="0"/>
              <w:jc w:val="left"/>
            </w:pPr>
            <w:r>
              <w:t xml:space="preserve">ориентироваться в текущих экономических событиях в России и в мире; </w:t>
            </w:r>
          </w:p>
          <w:p w:rsidR="000927BD" w:rsidRDefault="00A3237B">
            <w:pPr>
              <w:numPr>
                <w:ilvl w:val="0"/>
                <w:numId w:val="3"/>
              </w:numPr>
              <w:spacing w:after="0" w:line="259" w:lineRule="auto"/>
              <w:ind w:right="88" w:firstLine="0"/>
              <w:jc w:val="left"/>
            </w:pPr>
            <w:r>
              <w:t xml:space="preserve">осуществлять самостоятельную информационно-познавательную деятельность; владеть навыками получения необходимой информации;  -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46" w:line="238" w:lineRule="auto"/>
              <w:ind w:right="0" w:firstLine="0"/>
              <w:jc w:val="left"/>
            </w:pPr>
            <w:r>
              <w:t xml:space="preserve"> - правила чтения текстов профессиональной </w:t>
            </w:r>
          </w:p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направленности; </w:t>
            </w:r>
          </w:p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927BD">
        <w:trPr>
          <w:trHeight w:val="74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ОК 03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numPr>
                <w:ilvl w:val="0"/>
                <w:numId w:val="4"/>
              </w:numPr>
              <w:spacing w:after="22" w:line="258" w:lineRule="auto"/>
              <w:ind w:right="114" w:firstLine="0"/>
              <w:jc w:val="left"/>
            </w:pPr>
            <w:r>
              <w:t xml:space="preserve">определять и выстраивать траектории профессионального развития и самообразования;   - устанавливать взаимосвязи полученных знаний с особенностями профессий и профессиональной деятельности; </w:t>
            </w:r>
          </w:p>
          <w:p w:rsidR="000927BD" w:rsidRDefault="00A3237B">
            <w:pPr>
              <w:numPr>
                <w:ilvl w:val="0"/>
                <w:numId w:val="4"/>
              </w:numPr>
              <w:spacing w:after="24" w:line="258" w:lineRule="auto"/>
              <w:ind w:right="114" w:firstLine="0"/>
              <w:jc w:val="left"/>
            </w:pPr>
            <w:r>
              <w:t xml:space="preserve">использовать полученные знания для самостоятельного планирования и реализации своего образовательнопрофессионального маршрута;  - осуществлять аналитическую, творческую, проектную деятельность для решения задач </w:t>
            </w:r>
          </w:p>
          <w:p w:rsidR="000927BD" w:rsidRDefault="00A3237B">
            <w:pPr>
              <w:spacing w:after="0" w:line="259" w:lineRule="auto"/>
              <w:ind w:right="147" w:firstLine="0"/>
              <w:jc w:val="left"/>
            </w:pPr>
            <w:r>
              <w:t xml:space="preserve">профессионального развития;  -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  - оценивать свой потенциал самореализации и возможности дальнейшей профессиональной деятельности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numPr>
                <w:ilvl w:val="0"/>
                <w:numId w:val="5"/>
              </w:numPr>
              <w:spacing w:after="17" w:line="262" w:lineRule="auto"/>
              <w:ind w:right="287" w:firstLine="0"/>
              <w:jc w:val="left"/>
            </w:pPr>
            <w:r>
              <w:t xml:space="preserve">текущие экономические события в России и в мире;  - потребности современного рынка труда и требования к работнику в профессиональной сфере; </w:t>
            </w:r>
          </w:p>
          <w:p w:rsidR="000927BD" w:rsidRDefault="00A3237B">
            <w:pPr>
              <w:numPr>
                <w:ilvl w:val="0"/>
                <w:numId w:val="5"/>
              </w:numPr>
              <w:spacing w:after="0" w:line="259" w:lineRule="auto"/>
              <w:ind w:right="287" w:firstLine="0"/>
              <w:jc w:val="left"/>
            </w:pPr>
            <w:r>
              <w:t xml:space="preserve">особенности современного рынка труда, владение этикой трудовых отношений  </w:t>
            </w:r>
          </w:p>
        </w:tc>
      </w:tr>
      <w:tr w:rsidR="000927BD">
        <w:trPr>
          <w:trHeight w:val="194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t xml:space="preserve">ОК 06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224" w:firstLine="0"/>
              <w:jc w:val="left"/>
            </w:pPr>
            <w:r>
              <w:t xml:space="preserve"> - выявлять причинно-следственные связи, осуществлять самостоятельный поиск методов решения практических задач;  - применять различные научные методы познания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numPr>
                <w:ilvl w:val="0"/>
                <w:numId w:val="6"/>
              </w:numPr>
              <w:spacing w:after="27" w:line="251" w:lineRule="auto"/>
              <w:ind w:right="0" w:firstLine="0"/>
              <w:jc w:val="left"/>
            </w:pPr>
            <w:r>
              <w:t xml:space="preserve">значение этических норм и нравственных ценностей в деятельности отдельных людей и общества; </w:t>
            </w:r>
          </w:p>
          <w:p w:rsidR="000927BD" w:rsidRDefault="00A3237B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сущность гражданскопатриотической позиции, общечеловеческих ценностей </w:t>
            </w:r>
          </w:p>
        </w:tc>
      </w:tr>
      <w:tr w:rsidR="000927BD">
        <w:trPr>
          <w:trHeight w:val="5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9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t xml:space="preserve">ПК…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0927BD" w:rsidRDefault="00A3237B">
      <w:pPr>
        <w:spacing w:after="0" w:line="259" w:lineRule="auto"/>
        <w:ind w:right="0" w:firstLine="0"/>
      </w:pPr>
      <w:r>
        <w:rPr>
          <w:b/>
          <w:i/>
        </w:rPr>
        <w:t xml:space="preserve"> </w:t>
      </w:r>
    </w:p>
    <w:p w:rsidR="000927BD" w:rsidRDefault="000927BD">
      <w:pPr>
        <w:sectPr w:rsidR="000927BD">
          <w:footerReference w:type="even" r:id="rId9"/>
          <w:footerReference w:type="default" r:id="rId10"/>
          <w:footerReference w:type="first" r:id="rId11"/>
          <w:pgSz w:w="11906" w:h="16838"/>
          <w:pgMar w:top="1138" w:right="685" w:bottom="1292" w:left="1133" w:header="720" w:footer="720" w:gutter="0"/>
          <w:cols w:space="720"/>
          <w:titlePg/>
        </w:sectPr>
      </w:pPr>
    </w:p>
    <w:p w:rsidR="000927BD" w:rsidRDefault="00A3237B">
      <w:pPr>
        <w:pStyle w:val="1"/>
        <w:spacing w:after="84" w:line="271" w:lineRule="auto"/>
        <w:ind w:left="423" w:right="0"/>
        <w:jc w:val="left"/>
      </w:pPr>
      <w:bookmarkStart w:id="1" w:name="_Toc16038"/>
      <w:r>
        <w:lastRenderedPageBreak/>
        <w:t xml:space="preserve">СТРУКТУРА И СОДЕРЖАНИЕ ЦИКЛА ЗАНЯТИЙ </w:t>
      </w:r>
      <w:bookmarkEnd w:id="1"/>
    </w:p>
    <w:p w:rsidR="000927BD" w:rsidRDefault="00A3237B">
      <w:pPr>
        <w:spacing w:after="145" w:line="259" w:lineRule="auto"/>
        <w:ind w:left="401" w:right="0" w:firstLine="0"/>
        <w:jc w:val="left"/>
      </w:pPr>
      <w:r>
        <w:rPr>
          <w:b/>
        </w:rPr>
        <w:t xml:space="preserve"> </w:t>
      </w:r>
    </w:p>
    <w:p w:rsidR="000927BD" w:rsidRDefault="00A3237B">
      <w:pPr>
        <w:pStyle w:val="3"/>
        <w:spacing w:after="84"/>
        <w:ind w:left="411" w:right="0"/>
      </w:pPr>
      <w:r>
        <w:t xml:space="preserve">2.1. Объем и виды учебной работы цикла занятий </w:t>
      </w:r>
    </w:p>
    <w:p w:rsidR="000927BD" w:rsidRDefault="00A3237B">
      <w:pPr>
        <w:spacing w:after="0" w:line="259" w:lineRule="auto"/>
        <w:ind w:left="4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3610" w:type="dxa"/>
        <w:tblInd w:w="377" w:type="dxa"/>
        <w:tblCellMar>
          <w:top w:w="64" w:type="dxa"/>
          <w:left w:w="1651" w:type="dxa"/>
          <w:right w:w="881" w:type="dxa"/>
        </w:tblCellMar>
        <w:tblLook w:val="04A0" w:firstRow="1" w:lastRow="0" w:firstColumn="1" w:lastColumn="0" w:noHBand="0" w:noVBand="1"/>
      </w:tblPr>
      <w:tblGrid>
        <w:gridCol w:w="8795"/>
        <w:gridCol w:w="4815"/>
      </w:tblGrid>
      <w:tr w:rsidR="000927BD">
        <w:trPr>
          <w:trHeight w:val="413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7BD" w:rsidRDefault="00A3237B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Количество занятий </w:t>
            </w:r>
          </w:p>
        </w:tc>
      </w:tr>
      <w:tr w:rsidR="000927BD">
        <w:trPr>
          <w:trHeight w:val="505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Объем цикла 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>36</w:t>
            </w:r>
          </w:p>
        </w:tc>
      </w:tr>
      <w:tr w:rsidR="000927BD">
        <w:trPr>
          <w:trHeight w:val="506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</w:rPr>
              <w:t xml:space="preserve">в т.ч. в форме практической подготовки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7BD" w:rsidRDefault="00A3237B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0927BD">
        <w:trPr>
          <w:trHeight w:val="410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27BD" w:rsidRDefault="00A3237B">
            <w:pPr>
              <w:spacing w:after="0" w:line="259" w:lineRule="auto"/>
              <w:ind w:right="405" w:firstLine="0"/>
              <w:jc w:val="right"/>
            </w:pPr>
            <w:r>
              <w:rPr>
                <w:b/>
              </w:rPr>
              <w:t xml:space="preserve">в т. ч.: 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</w:tr>
      <w:tr w:rsidR="000927BD">
        <w:trPr>
          <w:trHeight w:val="504"/>
        </w:trPr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теоретическое обучение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>36</w:t>
            </w:r>
          </w:p>
        </w:tc>
      </w:tr>
    </w:tbl>
    <w:p w:rsidR="000927BD" w:rsidRDefault="00A3237B">
      <w:pPr>
        <w:spacing w:after="0" w:line="259" w:lineRule="auto"/>
        <w:ind w:left="401" w:right="0" w:firstLine="0"/>
        <w:jc w:val="left"/>
      </w:pPr>
      <w:r>
        <w:rPr>
          <w:b/>
        </w:rPr>
        <w:t xml:space="preserve"> </w:t>
      </w:r>
      <w:r>
        <w:br w:type="page"/>
      </w:r>
    </w:p>
    <w:p w:rsidR="000927BD" w:rsidRDefault="00A3237B">
      <w:pPr>
        <w:pStyle w:val="3"/>
        <w:ind w:left="411" w:right="0"/>
      </w:pPr>
      <w:r>
        <w:lastRenderedPageBreak/>
        <w:t xml:space="preserve">2.2. Тематический план и содержание Цикла занятий  </w:t>
      </w:r>
    </w:p>
    <w:tbl>
      <w:tblPr>
        <w:tblStyle w:val="TableGrid"/>
        <w:tblW w:w="14566" w:type="dxa"/>
        <w:tblInd w:w="-302" w:type="dxa"/>
        <w:tblCellMar>
          <w:top w:w="2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75"/>
        <w:gridCol w:w="7814"/>
        <w:gridCol w:w="1776"/>
        <w:gridCol w:w="1901"/>
      </w:tblGrid>
      <w:tr w:rsidR="000927BD">
        <w:trPr>
          <w:trHeight w:val="194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Примерное содержание учебного материала и формы организации деятельности обучающихся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22" w:line="259" w:lineRule="auto"/>
              <w:ind w:right="65" w:firstLine="0"/>
              <w:jc w:val="center"/>
            </w:pPr>
            <w:r>
              <w:rPr>
                <w:b/>
              </w:rPr>
              <w:t xml:space="preserve">Объем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(кол-во занятий)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79" w:lineRule="auto"/>
              <w:ind w:right="0" w:firstLine="0"/>
              <w:jc w:val="center"/>
            </w:pPr>
            <w:r>
              <w:rPr>
                <w:b/>
              </w:rPr>
              <w:t xml:space="preserve">Коды компетенций, </w:t>
            </w:r>
          </w:p>
          <w:p w:rsidR="000927BD" w:rsidRDefault="00A3237B">
            <w:p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формированию которых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способствует элемент программы </w:t>
            </w:r>
          </w:p>
        </w:tc>
      </w:tr>
      <w:tr w:rsidR="000927BD">
        <w:trPr>
          <w:trHeight w:val="31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2" w:firstLine="0"/>
              <w:jc w:val="center"/>
            </w:pPr>
            <w:r>
              <w:t xml:space="preserve">2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0" w:firstLine="0"/>
              <w:jc w:val="center"/>
            </w:pPr>
            <w:r>
              <w:t xml:space="preserve">3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0" w:firstLine="0"/>
              <w:jc w:val="center"/>
            </w:pPr>
            <w:r>
              <w:t xml:space="preserve">4 </w:t>
            </w:r>
          </w:p>
        </w:tc>
      </w:tr>
      <w:tr w:rsidR="000927BD">
        <w:trPr>
          <w:trHeight w:val="4151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22" w:line="259" w:lineRule="auto"/>
              <w:ind w:right="57" w:firstLine="0"/>
              <w:jc w:val="center"/>
            </w:pPr>
            <w:r>
              <w:t xml:space="preserve">Россия мощная – 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>(энергетика): топливно</w:t>
            </w:r>
            <w:r w:rsidR="00874FEC">
              <w:t>-</w:t>
            </w:r>
            <w:r>
              <w:t xml:space="preserve">энергетический комплекс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7" w:firstLine="0"/>
            </w:pPr>
            <w:r>
      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Рекордные значения, лидирующие показатели России в мире и необычные факты. Рынок труда в России и новые возможности выбора профессии. Работодатели региона и наиболее востребованные и перспективные профессии в отрасли, современное состояние и перспективы развития отрасли в регионе. Профессии, направления и наиболее востребованные специалисты. Знакомство с отраслью. Специфика работы разных специалистов. Повышение информированности о достижениях и перспективах развития, направленного на решение важнейших задач развития общества и страны. Информирование о профессиях и современном рынке труда. Работодатели региона и наиболее востребованные и перспективные профессии в отрасли, современное состояние и перспективы развития отрасли в регионе.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6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rPr>
          <w:trHeight w:val="166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– страна атомных технологий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</w:pPr>
            <w:r>
              <w:t xml:space="preserve">Профессии, направления и наиболее востребованные специалисты. </w:t>
            </w:r>
          </w:p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Знакомство с отраслью. Специфика работы разных специалистов. Повышение информированности о достижениях и  перспективах развития, направленного на решение важнейших задач развития общества и страны. Информирование о профессиях и современном рынке труда. Современное состояние и перспективы развития отрасли в регионе.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rPr>
          <w:trHeight w:val="111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38" w:lineRule="auto"/>
              <w:ind w:right="0" w:firstLine="0"/>
              <w:jc w:val="center"/>
            </w:pPr>
            <w:r>
              <w:lastRenderedPageBreak/>
              <w:t xml:space="preserve">Россия здоровая: узнаю достижения страны в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области медицины и здравоохранения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</w:pPr>
            <w:r>
              <w:t xml:space="preserve">Профессии, направления и наиболее востребованные специалисты. </w:t>
            </w:r>
          </w:p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Знакомство с отраслью. Специфика работы разных специалистов. Повышение информированности о достижениях и  перспективах развития здравоохранения, направленного на решение важнейших задач развития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24" w:firstLine="0"/>
              <w:jc w:val="left"/>
            </w:pPr>
            <w:r>
              <w:t xml:space="preserve">ОК 01, ОК 2, ОК 03, ОК 06. </w:t>
            </w:r>
          </w:p>
        </w:tc>
      </w:tr>
      <w:tr w:rsidR="000927BD">
        <w:tblPrEx>
          <w:tblCellMar>
            <w:top w:w="60" w:type="dxa"/>
          </w:tblCellMar>
        </w:tblPrEx>
        <w:trPr>
          <w:trHeight w:val="5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общества и страны. Информирование о профессиях и современном рынке труда в области медицины и смежных отраслей.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0" w:type="dxa"/>
          </w:tblCellMar>
        </w:tblPrEx>
        <w:trPr>
          <w:trHeight w:val="194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гостеприимная – профессии на благо общества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Сфера социального развития, туризма и гостеприимства. Популяризация и просвещение обучающихся на основе знакомства с достижениями страны в сфере социального развития, туризма и гостеприимства.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4" w:line="298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0" w:type="dxa"/>
          </w:tblCellMar>
        </w:tblPrEx>
        <w:trPr>
          <w:trHeight w:val="166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мобильная – транспортная отрасль 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</w:pPr>
            <w:r>
              <w:t xml:space="preserve">Профессии, направления и наиболее востребованные специалисты. </w:t>
            </w:r>
          </w:p>
          <w:p w:rsidR="000927BD" w:rsidRDefault="00A3237B">
            <w:pPr>
              <w:spacing w:after="0" w:line="259" w:lineRule="auto"/>
              <w:ind w:right="59" w:firstLine="0"/>
            </w:pPr>
            <w:r>
              <w:t xml:space="preserve">Знакомство с отраслью. Специфика работы разных специалистов. Повышение информированности о достижениях и  перспективах развития, направленного на решение важнейших задач развития общества и страны. Информирование о профессиях и современном рынке труда. Современное состояние и перспективы развития отрасли в регионе.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0" w:type="dxa"/>
          </w:tblCellMar>
        </w:tblPrEx>
        <w:trPr>
          <w:trHeight w:val="166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креативная: узнаю творческие профессии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7" w:firstLine="0"/>
            </w:pPr>
            <w:r>
              <w:t xml:space="preserve">Профессии, направления и наиболее востребованные специалисты. Знакомство с отраслью, популяризация и просвещение обучающихся на основе знакомства с достижениями страны в сфере культуры и искусства. Специфика работы разных специалистов. Информирование о творческих профессиях, современном рынке труда в данной области и смежных отраслей.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0" w:type="dxa"/>
          </w:tblCellMar>
        </w:tblPrEx>
        <w:trPr>
          <w:trHeight w:val="221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3" w:right="17" w:hanging="11"/>
              <w:jc w:val="center"/>
            </w:pPr>
            <w:r>
              <w:lastRenderedPageBreak/>
              <w:t xml:space="preserve">Россия комфортная – сфера строительства, архитектуры и ЖКХ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0" w:firstLine="0"/>
            </w:pPr>
            <w:r>
              <w:t xml:space="preserve">Профессии, направления и наиболее востребованные специалисты. Знакомство с отраслью. Специфика работы разных специалистов. Повышение информированности о достижениях и  перспективах развития, направленного на решение важнейших задач развития общества и страны. Информирование о профессиях и современном рынке труда. Работодатели региона и наиболее востребованные и перспективные профессии в отрасли, современное состояние и перспективы развития отрасли в регионе.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0" w:type="dxa"/>
          </w:tblCellMar>
        </w:tblPrEx>
        <w:trPr>
          <w:trHeight w:val="139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39" w:lineRule="auto"/>
              <w:ind w:right="0" w:firstLine="0"/>
              <w:jc w:val="center"/>
            </w:pPr>
            <w:r>
              <w:t xml:space="preserve">Россия – страна цифровых технологий. Сфера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цифровых технологий и искусственного интеллекта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2" w:firstLine="0"/>
            </w:pPr>
            <w:r>
              <w:t xml:space="preserve">Развитие цифровых технологий. Улучшение различных областей с помощью цифровых технологий: медицина, образование, судоходство, строительство, креативная индустрия и др. Профессии в области цифровых технологий. Знакомство с отраслью. Виды программистов в современной области цифровых технологий. Специфика работы разных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8" w:line="297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84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>специалистов. Знакомство с представителем профессии «Робототехник» и особенностях его работы. Знакомство с профессией «Цифровой лингвист».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249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инженерная: узнаю достижения страны в области инженерного дела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9" w:firstLine="0"/>
            </w:pPr>
            <w:r>
              <w:t xml:space="preserve">Инженеры, как специалисты, имеющие отношения ко всем сферам жизни — от пищевой промышленности, сельского хозяйства и компьютерных технологий до машиностроения, транспорта, строительства, добычи полезных ископаемых и многих других отраслей. Направления в инженерном деле и наиболее востребованные специалисты. Знакомство с отраслью. Профессия инженера-авиастроителя. Профессия электромонтёр контактных сетей. Международная выставка-форум «Россия», сбор главных достижений страны. История промышленности и инженерного дела.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4" w:line="298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122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Россия в развитии было, стало, будет. 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9" w:firstLine="0"/>
            </w:pPr>
            <w:r>
              <w:t xml:space="preserve">История развития экономики России. Формирование представлений о развитии и достижениях страны во всех сферах. Рынок труда в России и новые возможности выбора профессии. Рекордные значения, лидирующие показатели России в мире и необычные факты.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122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11" w:right="11" w:firstLine="0"/>
              <w:jc w:val="center"/>
            </w:pPr>
            <w:r>
              <w:lastRenderedPageBreak/>
              <w:t xml:space="preserve">Россия умная – профессии в сфере образования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3" w:firstLine="0"/>
            </w:pPr>
            <w:r>
              <w:t xml:space="preserve">Важность образования для успешной профессиональной карьеры. Особенности и возможности высшего и среднего профессионального образования. Престижность и перспективность различных направлений подготовки.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122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58" w:firstLine="0"/>
              <w:jc w:val="center"/>
            </w:pPr>
            <w:r>
              <w:t xml:space="preserve">Резервное занятие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4" w:line="298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139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38" w:lineRule="auto"/>
              <w:ind w:right="0" w:firstLine="0"/>
              <w:jc w:val="center"/>
            </w:pPr>
            <w:r>
              <w:t xml:space="preserve">Россия промышленная: узнаю достижения страны </w:t>
            </w:r>
          </w:p>
          <w:p w:rsidR="000927BD" w:rsidRDefault="00A3237B">
            <w:pPr>
              <w:spacing w:after="21" w:line="259" w:lineRule="auto"/>
              <w:ind w:left="14" w:right="0" w:firstLine="0"/>
              <w:jc w:val="left"/>
            </w:pPr>
            <w:r>
              <w:t xml:space="preserve">в сфере промышленности и </w:t>
            </w:r>
          </w:p>
          <w:p w:rsidR="000927BD" w:rsidRDefault="00A3237B">
            <w:pPr>
              <w:spacing w:after="0" w:line="259" w:lineRule="auto"/>
              <w:ind w:right="55" w:firstLine="0"/>
              <w:jc w:val="center"/>
            </w:pPr>
            <w:r>
              <w:t xml:space="preserve">производства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2" w:firstLine="0"/>
            </w:pPr>
            <w:r>
              <w:t xml:space="preserve">Промышленность, как часть фундамента экономического развития России, одной из главных промышленных держав. Виды промышленности, направления, востребованные специалисты. Производство компьютеров. Карты отрасли. Металлургическое производство. Специалисты по адаптивным технологиям.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62" w:type="dxa"/>
            <w:bottom w:w="6" w:type="dxa"/>
          </w:tblCellMar>
        </w:tblPrEx>
        <w:trPr>
          <w:trHeight w:val="122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44" w:line="238" w:lineRule="auto"/>
              <w:ind w:right="0" w:firstLine="0"/>
              <w:jc w:val="center"/>
            </w:pPr>
            <w:r>
              <w:t xml:space="preserve">Россия космическая – достижения в космической </w:t>
            </w:r>
          </w:p>
          <w:p w:rsidR="000927BD" w:rsidRDefault="00A3237B">
            <w:pPr>
              <w:spacing w:after="0" w:line="259" w:lineRule="auto"/>
              <w:ind w:right="59" w:firstLine="0"/>
              <w:jc w:val="center"/>
            </w:pPr>
            <w:r>
              <w:t xml:space="preserve">отрасли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</w:pPr>
            <w:r>
              <w:t xml:space="preserve">Профессии, направления и наиболее востребованные специалисты. </w:t>
            </w:r>
          </w:p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Знакомство с отраслью. Специфика работы разных специалистов. Повышение информированности о достижениях и  перспективах развития, направленного на решение важнейших задач развития общества и страны.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111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9" w:firstLine="0"/>
            </w:pPr>
            <w:r>
              <w:t xml:space="preserve">Информирование о профессиях и современном рынке труда в области медицины и смежных отраслей. Работодатели региона и наиболее востребованные и перспективные профессии в отрасли, современное состояние и перспективы развития отрасли в регионе.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304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left="2" w:right="27" w:firstLine="0"/>
              <w:jc w:val="center"/>
            </w:pPr>
            <w:r>
              <w:lastRenderedPageBreak/>
              <w:t xml:space="preserve">Государственное управление и общественная безопасность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2" w:firstLine="0"/>
            </w:pPr>
            <w:r>
              <w:t xml:space="preserve">Государственное управление и общественная безопасность. Общественный порядок и безопасность людей; охрана границ страны; гарантия хорошего образования; создание рабочих мест. Основные функции государства и органы, ответственные за их выполнение. Представители профессий государственной службы. Где работают и что выполняют госслужащие. Особенности работы в системе государственного управления. Программа Федерального агентства по делам молодежи «Госстарт». Особенности работы в госструктурах. Особенности работы в системе государственного управления. Примеры рабочих задач государственных служащих. Специалисты каких профессий могут находиться на госслужбе.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4" w:line="298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221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38" w:lineRule="auto"/>
              <w:ind w:right="0" w:firstLine="0"/>
              <w:jc w:val="center"/>
            </w:pPr>
            <w:r>
              <w:t xml:space="preserve">Россия плодородная: узнаю о достижениях </w:t>
            </w:r>
          </w:p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агропромышленного комплекса страны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Знакомство с отраслью. Специфика работы разных специалистов. Популяризация и просвещение обучающихся на основе знакомства с достижениями страны в сфере агропромышленного комплекса (АПК) и сельского хозяйства.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  <w:r w:rsidR="00A3237B"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304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t xml:space="preserve">Моя Россия - мои горизонты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9" w:firstLine="0"/>
            </w:pPr>
            <w:r>
              <w:t>Развитие отраслей экономики страны: промышленность, сельское хозяйство, образование, медицина, информационные технологии и пр. Рекордные значения, лидирующие показатели России в мире и необычные факты. Рынок труда в России и новые возможности выбора профессии.</w:t>
            </w:r>
            <w:r>
              <w:rPr>
                <w:i/>
              </w:rPr>
              <w:t xml:space="preserve"> </w:t>
            </w:r>
            <w:r>
              <w:t xml:space="preserve">Отрасли профессиональной деятельности страны: архитектура и строительство, сельское хозяйство, транспорт и логистика, наука и образование, информационные технологии, медицина и здоровье. Отрасли, которые делают нашу жизнь индустриальной, деловой, безопасной и креативной: сервис и торговля, предпринимательство, промышленность и добыча полезных ископаемых, безопасность, креативные технологии. Россия – страна безграничных возможностей и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1" w:firstLine="0"/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6" w:line="296" w:lineRule="auto"/>
              <w:ind w:right="25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166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3" w:firstLine="0"/>
            </w:pPr>
            <w:r>
              <w:t xml:space="preserve">профессионального развития.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166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>
            <w:pPr>
              <w:spacing w:after="21" w:line="259" w:lineRule="auto"/>
              <w:ind w:right="60" w:firstLine="0"/>
              <w:jc w:val="center"/>
            </w:pPr>
            <w:r>
              <w:t xml:space="preserve">Занятие-рефлексия «Моё </w:t>
            </w:r>
          </w:p>
          <w:p w:rsidR="000927BD" w:rsidRDefault="00A3237B">
            <w:pPr>
              <w:spacing w:after="0" w:line="259" w:lineRule="auto"/>
              <w:ind w:right="58" w:firstLine="0"/>
              <w:jc w:val="center"/>
            </w:pPr>
            <w:r>
              <w:t xml:space="preserve">будущее — моя страна» 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58" w:firstLine="0"/>
            </w:pPr>
            <w:r>
              <w:t xml:space="preserve">Подведение итогов цикла занятий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t>2</w:t>
            </w:r>
            <w:r w:rsidR="00A3237B">
              <w:t xml:space="preserve">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59" w:line="296" w:lineRule="auto"/>
              <w:ind w:right="24" w:firstLine="0"/>
              <w:jc w:val="left"/>
            </w:pPr>
            <w:r>
              <w:t xml:space="preserve">ОК 01, ОК 2, 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</w:tr>
      <w:tr w:rsidR="000927BD">
        <w:tblPrEx>
          <w:tblCellMar>
            <w:top w:w="14" w:type="dxa"/>
          </w:tblCellMar>
        </w:tblPrEx>
        <w:trPr>
          <w:trHeight w:val="46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7BD" w:rsidRDefault="00A3237B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Всего: 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7BD" w:rsidRDefault="000927B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874FEC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>36</w:t>
            </w:r>
            <w:r w:rsidR="00A3237B">
              <w:rPr>
                <w:b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0927BD" w:rsidRDefault="00A3237B">
      <w:pPr>
        <w:spacing w:after="0" w:line="259" w:lineRule="auto"/>
        <w:ind w:left="401" w:right="0" w:firstLine="0"/>
      </w:pPr>
      <w:r>
        <w:rPr>
          <w:b/>
        </w:rPr>
        <w:t xml:space="preserve"> </w:t>
      </w:r>
    </w:p>
    <w:p w:rsidR="000927BD" w:rsidRDefault="000927BD">
      <w:pPr>
        <w:sectPr w:rsidR="000927BD">
          <w:footerReference w:type="even" r:id="rId12"/>
          <w:footerReference w:type="default" r:id="rId13"/>
          <w:footerReference w:type="first" r:id="rId14"/>
          <w:pgSz w:w="16841" w:h="11906" w:orient="landscape"/>
          <w:pgMar w:top="1138" w:right="1440" w:bottom="1150" w:left="1440" w:header="720" w:footer="707" w:gutter="0"/>
          <w:cols w:space="720"/>
        </w:sectPr>
      </w:pPr>
    </w:p>
    <w:p w:rsidR="000927BD" w:rsidRDefault="00A3237B">
      <w:pPr>
        <w:pStyle w:val="1"/>
        <w:ind w:right="289"/>
      </w:pPr>
      <w:bookmarkStart w:id="2" w:name="_Toc16039"/>
      <w:r>
        <w:lastRenderedPageBreak/>
        <w:t xml:space="preserve">3. УСЛОВИЯ РЕАЛИЗАЦИИ ЦИКЛА ЗАНЯТИЙ </w:t>
      </w:r>
      <w:bookmarkEnd w:id="2"/>
    </w:p>
    <w:p w:rsidR="000927BD" w:rsidRDefault="00A3237B">
      <w:pPr>
        <w:spacing w:after="26" w:line="259" w:lineRule="auto"/>
        <w:ind w:left="403" w:right="0" w:firstLine="0"/>
        <w:jc w:val="left"/>
      </w:pPr>
      <w:r>
        <w:rPr>
          <w:b/>
        </w:rPr>
        <w:t xml:space="preserve"> </w:t>
      </w:r>
    </w:p>
    <w:p w:rsidR="000927BD" w:rsidRDefault="00A3237B">
      <w:pPr>
        <w:spacing w:line="271" w:lineRule="auto"/>
        <w:ind w:right="0" w:firstLine="708"/>
        <w:jc w:val="left"/>
      </w:pPr>
      <w:r>
        <w:rPr>
          <w:b/>
        </w:rPr>
        <w:t xml:space="preserve">3.1. Для реализации программы Цикла занятий должны быть предусмотрены следующие специальные помещения: </w:t>
      </w:r>
    </w:p>
    <w:p w:rsidR="000927BD" w:rsidRDefault="00A3237B">
      <w:pPr>
        <w:ind w:left="708" w:right="2578" w:firstLine="0"/>
      </w:pPr>
      <w:r>
        <w:t xml:space="preserve">Кабинет общепрофессиональных дисциплин,  оснащенный </w:t>
      </w:r>
      <w:r>
        <w:rPr>
          <w:i/>
        </w:rPr>
        <w:t xml:space="preserve">оборудованием:  </w:t>
      </w:r>
    </w:p>
    <w:p w:rsidR="000927BD" w:rsidRDefault="00A3237B">
      <w:pPr>
        <w:ind w:left="708" w:right="0" w:firstLine="0"/>
      </w:pPr>
      <w:r>
        <w:t xml:space="preserve">учебная доска; </w:t>
      </w:r>
    </w:p>
    <w:p w:rsidR="000927BD" w:rsidRDefault="00A3237B">
      <w:pPr>
        <w:spacing w:after="0" w:line="278" w:lineRule="auto"/>
        <w:ind w:left="703" w:right="4125" w:hanging="10"/>
        <w:jc w:val="left"/>
      </w:pPr>
      <w:r>
        <w:t xml:space="preserve">рабочие места по количеству обучающихся; наглядные пособия; рабочее место преподавателя; </w:t>
      </w:r>
      <w:r>
        <w:rPr>
          <w:i/>
        </w:rPr>
        <w:t xml:space="preserve">техническими средствами обучения: </w:t>
      </w:r>
    </w:p>
    <w:p w:rsidR="000927BD" w:rsidRDefault="00A3237B">
      <w:pPr>
        <w:spacing w:after="0" w:line="278" w:lineRule="auto"/>
        <w:ind w:left="703" w:right="1186" w:hanging="10"/>
        <w:jc w:val="left"/>
      </w:pPr>
      <w:r>
        <w:t xml:space="preserve">персональный компьютер с лицензионным программным обеспечением; мультимедийный проектор; мультимедийный экран; лазерная указка; средства аудиовизуализации. </w:t>
      </w:r>
    </w:p>
    <w:p w:rsidR="000927BD" w:rsidRDefault="00A3237B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0927BD" w:rsidRDefault="00A3237B">
      <w:pPr>
        <w:pStyle w:val="3"/>
        <w:ind w:left="703" w:right="0"/>
      </w:pPr>
      <w:r>
        <w:t xml:space="preserve">3.2. Информационное обеспечение реализации Цикла занятий </w:t>
      </w:r>
    </w:p>
    <w:p w:rsidR="000927BD" w:rsidRDefault="00A3237B">
      <w:pPr>
        <w:spacing w:after="0" w:line="278" w:lineRule="auto"/>
        <w:ind w:right="-14" w:firstLine="708"/>
        <w:jc w:val="left"/>
      </w:pPr>
      <w:r>
        <w:t xml:space="preserve">Для реализации программы Цикла занятий используются учебно-методические материалы: примерная рабочая программа, учебно-тематическое планирование и методические рекомендации, разработанные ФГБОУ ДПО ИРПО.  </w:t>
      </w:r>
    </w:p>
    <w:p w:rsidR="000927BD" w:rsidRDefault="00A3237B">
      <w:pPr>
        <w:spacing w:after="8062"/>
        <w:ind w:left="-15" w:right="0"/>
      </w:pPr>
      <w:r>
        <w:t xml:space="preserve">Комплект материалов для проведения каждого занятия Цикла размещается на сайте Института развития профессионального образования постепенно, не позднее 3-х дней до даты проведения.  </w:t>
      </w:r>
    </w:p>
    <w:p w:rsidR="000927BD" w:rsidRDefault="00A3237B">
      <w:pPr>
        <w:tabs>
          <w:tab w:val="right" w:pos="9360"/>
        </w:tabs>
        <w:ind w:left="-15" w:right="0" w:firstLine="0"/>
        <w:jc w:val="left"/>
      </w:pPr>
      <w:r>
        <w:lastRenderedPageBreak/>
        <w:t xml:space="preserve"> </w:t>
      </w:r>
      <w:r>
        <w:tab/>
        <w:t xml:space="preserve">11 </w:t>
      </w:r>
    </w:p>
    <w:p w:rsidR="000927BD" w:rsidRDefault="00A3237B">
      <w:pPr>
        <w:pStyle w:val="2"/>
        <w:ind w:right="7"/>
      </w:pPr>
      <w:r>
        <w:t xml:space="preserve">4. КОНТРОЛЬ И ОЦЕНКА РЕЗУЛЬТАТОВ ОСВОЕНИЯ ЦИКЛА ЗАНЯТИЙ </w:t>
      </w:r>
    </w:p>
    <w:p w:rsidR="000927BD" w:rsidRDefault="00A3237B">
      <w:pPr>
        <w:spacing w:after="23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0927BD" w:rsidRDefault="00A3237B">
      <w:pPr>
        <w:ind w:left="-15" w:right="0"/>
      </w:pPr>
      <w:r>
        <w:t xml:space="preserve">Контроль и оценка раскрываются через усвоенные знания и приобретенные обучающимися умения, направленные на формирование общих и профессиональных компетенций. Компетенции должны быть соотнесены с результатами Цикла занятий. Для контроля и оценки результатов обучения преподаватель выбирает формы и методы с учетом профессионализации обучения по программе Цикла занятий. </w:t>
      </w:r>
    </w:p>
    <w:p w:rsidR="000927BD" w:rsidRDefault="00A3237B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10351" w:type="dxa"/>
        <w:tblInd w:w="-497" w:type="dxa"/>
        <w:tblCellMar>
          <w:top w:w="58" w:type="dxa"/>
          <w:left w:w="142" w:type="dxa"/>
          <w:right w:w="82" w:type="dxa"/>
        </w:tblCellMar>
        <w:tblLook w:val="04A0" w:firstRow="1" w:lastRow="0" w:firstColumn="1" w:lastColumn="0" w:noHBand="0" w:noVBand="1"/>
      </w:tblPr>
      <w:tblGrid>
        <w:gridCol w:w="3639"/>
        <w:gridCol w:w="2672"/>
        <w:gridCol w:w="4040"/>
      </w:tblGrid>
      <w:tr w:rsidR="000927BD">
        <w:trPr>
          <w:trHeight w:val="564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Общая/профессиональная компетенции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</w:rPr>
              <w:t xml:space="preserve">Раздел/Тема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Тип оценочных мероприятий </w:t>
            </w:r>
          </w:p>
        </w:tc>
      </w:tr>
      <w:tr w:rsidR="000927BD">
        <w:trPr>
          <w:trHeight w:val="4151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spacing w:after="199" w:line="259" w:lineRule="auto"/>
              <w:ind w:right="0" w:firstLine="0"/>
              <w:jc w:val="left"/>
            </w:pPr>
            <w:r>
              <w:t xml:space="preserve">ОК 01, </w:t>
            </w:r>
          </w:p>
          <w:p w:rsidR="000927BD" w:rsidRDefault="00A3237B">
            <w:pPr>
              <w:spacing w:after="202" w:line="259" w:lineRule="auto"/>
              <w:ind w:right="0" w:firstLine="0"/>
              <w:jc w:val="left"/>
            </w:pPr>
            <w:r>
              <w:t xml:space="preserve">ОК 2, </w:t>
            </w:r>
          </w:p>
          <w:p w:rsidR="000927BD" w:rsidRDefault="00A3237B">
            <w:pPr>
              <w:spacing w:after="0" w:line="433" w:lineRule="auto"/>
              <w:ind w:right="2328" w:firstLine="0"/>
              <w:jc w:val="left"/>
            </w:pPr>
            <w:r>
              <w:t xml:space="preserve">ОК 03, ОК 06. </w:t>
            </w:r>
          </w:p>
          <w:p w:rsidR="000927BD" w:rsidRDefault="000927BD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BD" w:rsidRDefault="00A3237B" w:rsidP="00874FEC">
            <w:pPr>
              <w:spacing w:after="0" w:line="259" w:lineRule="auto"/>
              <w:ind w:right="69" w:firstLine="0"/>
              <w:jc w:val="center"/>
            </w:pPr>
            <w:r>
              <w:t>Темы 1-</w:t>
            </w:r>
            <w:r w:rsidR="00874FEC">
              <w:t>36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BD" w:rsidRDefault="00A3237B">
            <w:pPr>
              <w:tabs>
                <w:tab w:val="right" w:pos="3816"/>
              </w:tabs>
              <w:spacing w:after="26" w:line="259" w:lineRule="auto"/>
              <w:ind w:right="0" w:firstLine="0"/>
              <w:jc w:val="left"/>
            </w:pPr>
            <w:r>
              <w:t xml:space="preserve">выполнение </w:t>
            </w:r>
            <w:r>
              <w:tab/>
              <w:t xml:space="preserve">репродуктивных </w:t>
            </w:r>
          </w:p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тестовых заданий; </w:t>
            </w:r>
          </w:p>
          <w:p w:rsidR="000927BD" w:rsidRDefault="00A3237B">
            <w:pPr>
              <w:spacing w:after="0" w:line="277" w:lineRule="auto"/>
              <w:ind w:right="0" w:firstLine="0"/>
              <w:jc w:val="left"/>
            </w:pPr>
            <w:r>
              <w:t xml:space="preserve">устный и письменный ответы на вопросы;  </w:t>
            </w:r>
          </w:p>
          <w:p w:rsidR="000927BD" w:rsidRDefault="00A3237B">
            <w:pPr>
              <w:spacing w:after="0" w:line="278" w:lineRule="auto"/>
              <w:ind w:right="0" w:firstLine="0"/>
            </w:pPr>
            <w:r>
              <w:t xml:space="preserve">полный развернутый устный или письменный ответ;  </w:t>
            </w:r>
          </w:p>
          <w:p w:rsidR="000927BD" w:rsidRDefault="00A3237B">
            <w:pPr>
              <w:tabs>
                <w:tab w:val="right" w:pos="3816"/>
              </w:tabs>
              <w:spacing w:after="27" w:line="259" w:lineRule="auto"/>
              <w:ind w:right="0" w:firstLine="0"/>
              <w:jc w:val="left"/>
            </w:pPr>
            <w:r>
              <w:t xml:space="preserve">выполнение </w:t>
            </w:r>
            <w:r>
              <w:tab/>
              <w:t>компетентностно-</w:t>
            </w:r>
          </w:p>
          <w:p w:rsidR="000927BD" w:rsidRDefault="00A3237B">
            <w:pPr>
              <w:spacing w:after="0" w:line="277" w:lineRule="auto"/>
              <w:ind w:right="186" w:firstLine="0"/>
              <w:jc w:val="left"/>
            </w:pPr>
            <w:r>
              <w:t xml:space="preserve">ориентированных заданий; участие в дискуссиях и играх;  </w:t>
            </w:r>
          </w:p>
          <w:p w:rsidR="000927BD" w:rsidRDefault="00A3237B">
            <w:pPr>
              <w:spacing w:after="0" w:line="259" w:lineRule="auto"/>
              <w:ind w:right="0" w:firstLine="0"/>
              <w:jc w:val="left"/>
            </w:pPr>
            <w:r>
              <w:t xml:space="preserve">Для </w:t>
            </w:r>
            <w:r>
              <w:tab/>
              <w:t xml:space="preserve">проведения </w:t>
            </w:r>
            <w:r>
              <w:tab/>
              <w:t xml:space="preserve">промежуточной аттестации </w:t>
            </w:r>
            <w:r>
              <w:tab/>
              <w:t xml:space="preserve">рекомендуется формирование </w:t>
            </w:r>
            <w:r>
              <w:tab/>
              <w:t xml:space="preserve">обучающимися кейса/проекта о месте отрасли своей специализации в экономике России и современного мира.  </w:t>
            </w:r>
          </w:p>
        </w:tc>
      </w:tr>
    </w:tbl>
    <w:p w:rsidR="000927BD" w:rsidRDefault="00A3237B">
      <w:pPr>
        <w:spacing w:after="7402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0927BD" w:rsidRDefault="00A3237B">
      <w:pPr>
        <w:tabs>
          <w:tab w:val="right" w:pos="9360"/>
        </w:tabs>
        <w:ind w:left="-15" w:right="0" w:firstLine="0"/>
        <w:jc w:val="left"/>
      </w:pPr>
      <w:r>
        <w:lastRenderedPageBreak/>
        <w:t xml:space="preserve"> </w:t>
      </w:r>
      <w:r>
        <w:tab/>
        <w:t xml:space="preserve">12 </w:t>
      </w:r>
    </w:p>
    <w:sectPr w:rsidR="000927BD">
      <w:footerReference w:type="even" r:id="rId15"/>
      <w:footerReference w:type="default" r:id="rId16"/>
      <w:footerReference w:type="first" r:id="rId17"/>
      <w:pgSz w:w="11906" w:h="16838"/>
      <w:pgMar w:top="1192" w:right="845" w:bottom="70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99" w:rsidRDefault="00C11999">
      <w:pPr>
        <w:spacing w:after="0" w:line="240" w:lineRule="auto"/>
      </w:pPr>
      <w:r>
        <w:separator/>
      </w:r>
    </w:p>
  </w:endnote>
  <w:endnote w:type="continuationSeparator" w:id="0">
    <w:p w:rsidR="00C11999" w:rsidRDefault="00C1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A3237B">
    <w:pPr>
      <w:tabs>
        <w:tab w:val="center" w:pos="4822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A3237B">
    <w:pPr>
      <w:tabs>
        <w:tab w:val="center" w:pos="4822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BB419B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0927BD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A3237B">
    <w:pPr>
      <w:tabs>
        <w:tab w:val="center" w:pos="6980"/>
      </w:tabs>
      <w:spacing w:after="0" w:line="259" w:lineRule="auto"/>
      <w:ind w:left="-307" w:right="0" w:firstLine="0"/>
      <w:jc w:val="left"/>
    </w:pPr>
    <w:r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A3237B">
    <w:pPr>
      <w:tabs>
        <w:tab w:val="center" w:pos="6980"/>
      </w:tabs>
      <w:spacing w:after="0" w:line="259" w:lineRule="auto"/>
      <w:ind w:left="-307" w:right="0" w:firstLine="0"/>
      <w:jc w:val="left"/>
    </w:pPr>
    <w:r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BB419B">
      <w:rPr>
        <w:noProof/>
        <w:sz w:val="18"/>
      </w:rPr>
      <w:t>8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A3237B">
    <w:pPr>
      <w:tabs>
        <w:tab w:val="center" w:pos="6980"/>
      </w:tabs>
      <w:spacing w:after="0" w:line="259" w:lineRule="auto"/>
      <w:ind w:left="-307" w:right="0" w:firstLine="0"/>
      <w:jc w:val="left"/>
    </w:pPr>
    <w:r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0927BD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0927BD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BD" w:rsidRDefault="000927BD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99" w:rsidRDefault="00C11999">
      <w:pPr>
        <w:spacing w:after="0" w:line="240" w:lineRule="auto"/>
      </w:pPr>
      <w:r>
        <w:separator/>
      </w:r>
    </w:p>
  </w:footnote>
  <w:footnote w:type="continuationSeparator" w:id="0">
    <w:p w:rsidR="00C11999" w:rsidRDefault="00C1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BF1"/>
    <w:multiLevelType w:val="hybridMultilevel"/>
    <w:tmpl w:val="846C9E8A"/>
    <w:lvl w:ilvl="0" w:tplc="BD84F5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EAAF8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4AE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69AF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6ABF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878A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A5EB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087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8052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F33CC"/>
    <w:multiLevelType w:val="hybridMultilevel"/>
    <w:tmpl w:val="B7EEBB4A"/>
    <w:lvl w:ilvl="0" w:tplc="A106ED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3068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0DAA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834A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EDC8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CA0A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C61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E683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87DF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562B7"/>
    <w:multiLevelType w:val="hybridMultilevel"/>
    <w:tmpl w:val="C16E3588"/>
    <w:lvl w:ilvl="0" w:tplc="FBACBE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E0F36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464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E2F2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EE62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26D1C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0538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21EA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62B0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9149C"/>
    <w:multiLevelType w:val="hybridMultilevel"/>
    <w:tmpl w:val="CF3CDE98"/>
    <w:lvl w:ilvl="0" w:tplc="EC94A5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839F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3A8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4C52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EC33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60D2C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2D31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2041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65E9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5D3FD6"/>
    <w:multiLevelType w:val="hybridMultilevel"/>
    <w:tmpl w:val="4C0CFF26"/>
    <w:lvl w:ilvl="0" w:tplc="14E01C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EF16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2B17C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AA6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2B7F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A2BEC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A4176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8DEC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85B0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780DAE"/>
    <w:multiLevelType w:val="hybridMultilevel"/>
    <w:tmpl w:val="11C06060"/>
    <w:lvl w:ilvl="0" w:tplc="ACB059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E98A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0CCA0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0ACA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EA238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4E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CB7B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C41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C2B0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BD"/>
    <w:rsid w:val="000927BD"/>
    <w:rsid w:val="00874FEC"/>
    <w:rsid w:val="00A3237B"/>
    <w:rsid w:val="00BB419B"/>
    <w:rsid w:val="00C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5A0A9-3636-49EB-8995-9CB24AD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449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1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1" w:line="271" w:lineRule="auto"/>
      <w:ind w:left="10" w:right="11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84"/>
      <w:ind w:left="133" w:right="23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2511</Words>
  <Characters>14318</Characters>
  <Application>Microsoft Office Word</Application>
  <DocSecurity>0</DocSecurity>
  <Lines>119</Lines>
  <Paragraphs>33</Paragraphs>
  <ScaleCrop>false</ScaleCrop>
  <Company/>
  <LinksUpToDate>false</LinksUpToDate>
  <CharactersWithSpaces>16796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dns</dc:creator>
  <cp:keywords/>
  <cp:lastModifiedBy>Asus new 1</cp:lastModifiedBy>
  <cp:revision>4</cp:revision>
  <dcterms:created xsi:type="dcterms:W3CDTF">2024-10-24T03:50:00Z</dcterms:created>
  <dcterms:modified xsi:type="dcterms:W3CDTF">2024-10-24T03:56:00Z</dcterms:modified>
</cp:coreProperties>
</file>