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CB" w:rsidRDefault="00CC31CB" w:rsidP="00CC31CB">
      <w:pPr>
        <w:pStyle w:val="ae"/>
      </w:pPr>
      <w:bookmarkStart w:id="0" w:name="block-77602673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-3810</wp:posOffset>
            </wp:positionV>
            <wp:extent cx="6439183" cy="8857411"/>
            <wp:effectExtent l="0" t="0" r="0" b="0"/>
            <wp:wrapThrough wrapText="bothSides">
              <wp:wrapPolygon edited="0">
                <wp:start x="0" y="0"/>
                <wp:lineTo x="0" y="21557"/>
                <wp:lineTo x="21536" y="21557"/>
                <wp:lineTo x="21536" y="0"/>
                <wp:lineTo x="0" y="0"/>
              </wp:wrapPolygon>
            </wp:wrapThrough>
            <wp:docPr id="2" name="Рисунок 2" descr="C:\Users\ASUSNE~1\AppData\Local\Temp\Rar$DIa0.207\РП История. Базовый уровень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207\РП История. Базовый уровень 10-11 кл.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183" cy="885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CC31CB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Pr="00CC31CB">
        <w:rPr>
          <w:rFonts w:ascii="Times New Roman" w:hAnsi="Times New Roman"/>
          <w:color w:val="000000"/>
          <w:sz w:val="28"/>
          <w:lang w:val="ru-RU"/>
        </w:rPr>
        <w:t>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</w:t>
      </w:r>
      <w:r w:rsidRPr="00CC31CB">
        <w:rPr>
          <w:rFonts w:ascii="Times New Roman" w:hAnsi="Times New Roman"/>
          <w:color w:val="000000"/>
          <w:sz w:val="28"/>
          <w:lang w:val="ru-RU"/>
        </w:rPr>
        <w:t>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</w:t>
      </w:r>
      <w:r w:rsidRPr="00CC31CB">
        <w:rPr>
          <w:rFonts w:ascii="Times New Roman" w:hAnsi="Times New Roman"/>
          <w:color w:val="000000"/>
          <w:sz w:val="28"/>
          <w:lang w:val="ru-RU"/>
        </w:rPr>
        <w:t>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CC31CB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</w:t>
      </w:r>
      <w:r w:rsidRPr="00CC31CB">
        <w:rPr>
          <w:rFonts w:ascii="Times New Roman" w:hAnsi="Times New Roman"/>
          <w:color w:val="000000"/>
          <w:sz w:val="28"/>
          <w:lang w:val="ru-RU"/>
        </w:rPr>
        <w:t>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</w:t>
      </w:r>
      <w:r w:rsidRPr="00CC31CB">
        <w:rPr>
          <w:rFonts w:ascii="Times New Roman" w:hAnsi="Times New Roman"/>
          <w:color w:val="000000"/>
          <w:sz w:val="28"/>
          <w:lang w:val="ru-RU"/>
        </w:rPr>
        <w:t>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</w:t>
      </w:r>
      <w:r w:rsidRPr="00CC31CB">
        <w:rPr>
          <w:rFonts w:ascii="Times New Roman" w:hAnsi="Times New Roman"/>
          <w:color w:val="000000"/>
          <w:sz w:val="28"/>
          <w:lang w:val="ru-RU"/>
        </w:rPr>
        <w:t>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</w:t>
      </w:r>
      <w:r w:rsidRPr="00CC31CB">
        <w:rPr>
          <w:rFonts w:ascii="Times New Roman" w:hAnsi="Times New Roman"/>
          <w:color w:val="000000"/>
          <w:sz w:val="28"/>
          <w:lang w:val="ru-RU"/>
        </w:rPr>
        <w:t>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CC31CB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углубление </w:t>
      </w:r>
      <w:r w:rsidRPr="00CC31CB">
        <w:rPr>
          <w:rFonts w:ascii="Times New Roman" w:hAnsi="Times New Roman"/>
          <w:color w:val="000000"/>
          <w:sz w:val="28"/>
          <w:lang w:val="ru-RU"/>
        </w:rPr>
        <w:t>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</w:t>
      </w:r>
      <w:r w:rsidRPr="00CC31CB">
        <w:rPr>
          <w:rFonts w:ascii="Times New Roman" w:hAnsi="Times New Roman"/>
          <w:color w:val="000000"/>
          <w:sz w:val="28"/>
          <w:lang w:val="ru-RU"/>
        </w:rPr>
        <w:t>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</w:t>
      </w:r>
      <w:r w:rsidRPr="00CC31CB">
        <w:rPr>
          <w:rFonts w:ascii="Times New Roman" w:hAnsi="Times New Roman"/>
          <w:color w:val="000000"/>
          <w:sz w:val="28"/>
          <w:lang w:val="ru-RU"/>
        </w:rPr>
        <w:t>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</w:t>
      </w:r>
      <w:r w:rsidRPr="00CC31CB">
        <w:rPr>
          <w:rFonts w:ascii="Times New Roman" w:hAnsi="Times New Roman"/>
          <w:color w:val="000000"/>
          <w:sz w:val="28"/>
          <w:lang w:val="ru-RU"/>
        </w:rPr>
        <w:t>но-проектной деятельности;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</w:t>
      </w:r>
      <w:r w:rsidRPr="00CC31CB">
        <w:rPr>
          <w:rFonts w:ascii="Times New Roman" w:hAnsi="Times New Roman"/>
          <w:color w:val="000000"/>
          <w:sz w:val="28"/>
          <w:lang w:val="ru-RU"/>
        </w:rPr>
        <w:t>онных проблем прошлого и современности);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</w:t>
      </w:r>
      <w:r w:rsidRPr="00CC31CB">
        <w:rPr>
          <w:rFonts w:ascii="Times New Roman" w:hAnsi="Times New Roman"/>
          <w:color w:val="000000"/>
          <w:sz w:val="28"/>
          <w:lang w:val="ru-RU"/>
        </w:rPr>
        <w:t>ри 34 учебных неделях.</w:t>
      </w:r>
    </w:p>
    <w:p w:rsidR="00DA1CDC" w:rsidRPr="00CC31CB" w:rsidRDefault="00DA1CDC">
      <w:pPr>
        <w:rPr>
          <w:lang w:val="ru-RU"/>
        </w:rPr>
        <w:sectPr w:rsidR="00DA1CDC" w:rsidRPr="00CC31CB">
          <w:pgSz w:w="11906" w:h="16383"/>
          <w:pgMar w:top="1134" w:right="850" w:bottom="1134" w:left="1701" w:header="720" w:footer="720" w:gutter="0"/>
          <w:cols w:space="720"/>
        </w:sect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bookmarkStart w:id="1" w:name="block-77602677"/>
      <w:bookmarkEnd w:id="0"/>
      <w:r w:rsidRPr="00CC31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ле </w:t>
      </w:r>
      <w:r>
        <w:rPr>
          <w:rFonts w:ascii="Times New Roman" w:hAnsi="Times New Roman"/>
          <w:color w:val="000000"/>
          <w:sz w:val="28"/>
        </w:rPr>
        <w:t>XX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истощение. Изменение соотношения сил. Капитуляция стран Четверного союза.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Компьенское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перемирие. Итоги и последствия Первой мировой войны.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CC31CB">
        <w:rPr>
          <w:rFonts w:ascii="Times New Roman" w:hAnsi="Times New Roman"/>
          <w:color w:val="000000"/>
          <w:sz w:val="28"/>
          <w:lang w:val="ru-RU"/>
        </w:rPr>
        <w:t>Факторы, повлиявшие на рас</w:t>
      </w:r>
      <w:r w:rsidRPr="00CC31CB">
        <w:rPr>
          <w:rFonts w:ascii="Times New Roman" w:hAnsi="Times New Roman"/>
          <w:color w:val="000000"/>
          <w:sz w:val="28"/>
          <w:lang w:val="ru-RU"/>
        </w:rPr>
        <w:t>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</w:t>
      </w:r>
      <w:r w:rsidRPr="00CC31CB">
        <w:rPr>
          <w:rFonts w:ascii="Times New Roman" w:hAnsi="Times New Roman"/>
          <w:color w:val="000000"/>
          <w:sz w:val="28"/>
          <w:lang w:val="ru-RU"/>
        </w:rPr>
        <w:t>ой Республики.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CC31CB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реждение Лиги Наций.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Рапалльское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</w:t>
      </w:r>
      <w:r w:rsidRPr="00CC31CB">
        <w:rPr>
          <w:rFonts w:ascii="Times New Roman" w:hAnsi="Times New Roman"/>
          <w:color w:val="000000"/>
          <w:sz w:val="28"/>
          <w:lang w:val="ru-RU"/>
        </w:rPr>
        <w:t>циалистических партий и профсоюзов.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зникновения нацистской диктатуры в Германии в 1930-е гг. Установление нацистской диктатуры. Нацистский режим в Германии.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мятеж в Испании. Революция в Испании. Поражение Испанской Республи</w:t>
      </w:r>
      <w:r w:rsidRPr="00CC31CB">
        <w:rPr>
          <w:rFonts w:ascii="Times New Roman" w:hAnsi="Times New Roman"/>
          <w:color w:val="000000"/>
          <w:sz w:val="28"/>
          <w:lang w:val="ru-RU"/>
        </w:rPr>
        <w:t>ки. Причины и значение гражданской войны в Испании.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м</w:t>
      </w:r>
      <w:r w:rsidRPr="00CC31CB">
        <w:rPr>
          <w:rFonts w:ascii="Times New Roman" w:hAnsi="Times New Roman"/>
          <w:color w:val="000000"/>
          <w:sz w:val="28"/>
          <w:lang w:val="ru-RU"/>
        </w:rPr>
        <w:t>ежвоенный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CC31CB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</w:t>
      </w:r>
      <w:r w:rsidRPr="00CC31CB">
        <w:rPr>
          <w:rFonts w:ascii="Times New Roman" w:hAnsi="Times New Roman"/>
          <w:color w:val="000000"/>
          <w:sz w:val="28"/>
          <w:lang w:val="ru-RU"/>
        </w:rPr>
        <w:t>ны. Мюнхенский сговор. Англо-франко-советские переговоры лета 1939 года.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период. Новые научные открытия и технические достижения. Новые виды вооружений 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CC31CB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</w:t>
      </w:r>
      <w:r w:rsidRPr="00CC31CB">
        <w:rPr>
          <w:rFonts w:ascii="Times New Roman" w:hAnsi="Times New Roman"/>
          <w:color w:val="000000"/>
          <w:sz w:val="28"/>
          <w:lang w:val="ru-RU"/>
        </w:rPr>
        <w:t>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ее союзников в начальный период Второй мировой войны.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Холокост. Концентрац</w:t>
      </w:r>
      <w:r w:rsidRPr="00CC31CB">
        <w:rPr>
          <w:rFonts w:ascii="Times New Roman" w:hAnsi="Times New Roman"/>
          <w:color w:val="000000"/>
          <w:sz w:val="28"/>
          <w:lang w:val="ru-RU"/>
        </w:rPr>
        <w:t>ионные лагеря. Принудительная трудовая миграция и насильственные переселения. Коллаборационизм. Движение Сопротивления.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тив Японии, разгром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DA1CDC" w:rsidRPr="00CC31CB" w:rsidRDefault="00DA1CDC">
      <w:pPr>
        <w:spacing w:after="0"/>
        <w:ind w:left="120"/>
        <w:rPr>
          <w:lang w:val="ru-RU"/>
        </w:rPr>
      </w:pPr>
      <w:bookmarkStart w:id="2" w:name="_Toc143611212"/>
      <w:bookmarkEnd w:id="2"/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Россия в 1914–1922 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</w:t>
      </w:r>
      <w:r w:rsidRPr="00CC31CB">
        <w:rPr>
          <w:rFonts w:ascii="Times New Roman" w:hAnsi="Times New Roman"/>
          <w:color w:val="000000"/>
          <w:sz w:val="28"/>
          <w:lang w:val="ru-RU"/>
        </w:rPr>
        <w:t>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ны. Военная кампания 1914 года. Военные действия 1915 года. Кампания 1916 года. Мужество и героизм российских воинов.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</w:t>
      </w:r>
      <w:r w:rsidRPr="00CC31CB">
        <w:rPr>
          <w:rFonts w:ascii="Times New Roman" w:hAnsi="Times New Roman"/>
          <w:color w:val="000000"/>
          <w:sz w:val="28"/>
          <w:lang w:val="ru-RU"/>
        </w:rPr>
        <w:t>ие партии. Причины нарастания революционных настроений в российском обществе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очих и солдатских депутатов и его декреты. Основные политические партии в 1917 г. Кризисы Временного правительства.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CC31CB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CC31CB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CC31CB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CC31CB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CC31CB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CC31CB">
        <w:rPr>
          <w:rFonts w:ascii="Times New Roman" w:hAnsi="Times New Roman"/>
          <w:color w:val="000000"/>
          <w:sz w:val="28"/>
          <w:lang w:val="ru-RU"/>
        </w:rPr>
        <w:t>ом.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CC31CB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внутри ВКП(б).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</w:t>
      </w:r>
      <w:r w:rsidRPr="00CC31CB">
        <w:rPr>
          <w:rFonts w:ascii="Times New Roman" w:hAnsi="Times New Roman"/>
          <w:color w:val="000000"/>
          <w:sz w:val="28"/>
          <w:lang w:val="ru-RU"/>
        </w:rPr>
        <w:t>. 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CC31CB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CC31CB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</w:t>
      </w:r>
      <w:r w:rsidRPr="00CC31CB">
        <w:rPr>
          <w:rFonts w:ascii="Times New Roman" w:hAnsi="Times New Roman"/>
          <w:color w:val="000000"/>
          <w:sz w:val="28"/>
          <w:lang w:val="ru-RU"/>
        </w:rPr>
        <w:t>зной системы. Итоги коллективизации.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CC31CB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Советское 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скусство 1930-х гг. Власть и культура. Советская литература. Советские кинематограф, музыка, изобразительное искусство, театр.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</w:t>
      </w:r>
      <w:r w:rsidRPr="00CC31CB">
        <w:rPr>
          <w:rFonts w:ascii="Times New Roman" w:hAnsi="Times New Roman"/>
          <w:color w:val="000000"/>
          <w:sz w:val="28"/>
          <w:lang w:val="ru-RU"/>
        </w:rPr>
        <w:t>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адной Украины и Западной Белоруссии. Советско-финляндская война 1939–1940 гг. Вхождение в состав СССР Прибалтики, Бессарабии и Северной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. Подготовка Германии к нападению на СССР. Меры советского руководства по укреплению обороноспособности страны. </w:t>
      </w:r>
      <w:r w:rsidRPr="00CC31CB">
        <w:rPr>
          <w:rFonts w:ascii="Times New Roman" w:hAnsi="Times New Roman"/>
          <w:color w:val="000000"/>
          <w:sz w:val="28"/>
          <w:lang w:val="ru-RU"/>
        </w:rPr>
        <w:t>Советские планы и расчеты накануне войны. Наш край в 1920–1930-е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CC31CB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CC31CB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CC31CB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CC31CB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CC31CB">
        <w:rPr>
          <w:rFonts w:ascii="Times New Roman" w:hAnsi="Times New Roman"/>
          <w:color w:val="000000"/>
          <w:sz w:val="28"/>
          <w:lang w:val="ru-RU"/>
        </w:rPr>
        <w:t>ско-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Сандомирская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операция.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CC31CB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31CB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CC31CB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DA1CDC" w:rsidRPr="00CC31CB" w:rsidRDefault="00DA1CDC">
      <w:pPr>
        <w:spacing w:after="0"/>
        <w:ind w:left="120"/>
        <w:rPr>
          <w:lang w:val="ru-RU"/>
        </w:rPr>
      </w:pPr>
      <w:bookmarkStart w:id="3" w:name="_Toc143611213"/>
      <w:bookmarkEnd w:id="3"/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A1CDC" w:rsidRPr="00CC31CB" w:rsidRDefault="00DA1CDC">
      <w:pPr>
        <w:spacing w:after="0"/>
        <w:ind w:left="120"/>
        <w:rPr>
          <w:lang w:val="ru-RU"/>
        </w:rPr>
      </w:pPr>
      <w:bookmarkStart w:id="4" w:name="_Toc143611214"/>
      <w:bookmarkEnd w:id="4"/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CC31CB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CC31CB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CC31CB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CC31CB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CC31CB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CC31CB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CC31CB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CC31CB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CC31CB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CC31CB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CC31CB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CC31CB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CC31CB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CC31CB">
        <w:rPr>
          <w:rFonts w:ascii="Times New Roman" w:hAnsi="Times New Roman"/>
          <w:color w:val="000000"/>
          <w:sz w:val="28"/>
          <w:lang w:val="ru-RU"/>
        </w:rPr>
        <w:t>Ва</w:t>
      </w:r>
      <w:r w:rsidRPr="00CC31CB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DA1CDC" w:rsidRPr="00CC31CB" w:rsidRDefault="00DA1CDC">
      <w:pPr>
        <w:spacing w:after="0"/>
        <w:ind w:left="120"/>
        <w:rPr>
          <w:lang w:val="ru-RU"/>
        </w:rPr>
      </w:pPr>
      <w:bookmarkStart w:id="5" w:name="_Toc143611215"/>
      <w:bookmarkEnd w:id="5"/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CC31CB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CC31CB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CC31CB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CC31CB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CC31CB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CC31CB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социально-экономических проблем.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CC31CB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CC31CB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CC31CB">
        <w:rPr>
          <w:rFonts w:ascii="Times New Roman" w:hAnsi="Times New Roman"/>
          <w:color w:val="000000"/>
          <w:sz w:val="28"/>
          <w:lang w:val="ru-RU"/>
        </w:rPr>
        <w:t>СР.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</w:t>
      </w:r>
      <w:r w:rsidRPr="00CC31CB">
        <w:rPr>
          <w:rFonts w:ascii="Times New Roman" w:hAnsi="Times New Roman"/>
          <w:color w:val="000000"/>
          <w:sz w:val="28"/>
          <w:lang w:val="ru-RU"/>
        </w:rPr>
        <w:t>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</w:t>
      </w:r>
      <w:r w:rsidRPr="00CC31CB">
        <w:rPr>
          <w:rFonts w:ascii="Times New Roman" w:hAnsi="Times New Roman"/>
          <w:color w:val="000000"/>
          <w:sz w:val="28"/>
          <w:lang w:val="ru-RU"/>
        </w:rPr>
        <w:t>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идента России Б.Н. Ельцина.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</w:t>
      </w:r>
      <w:r w:rsidRPr="00CC31CB">
        <w:rPr>
          <w:rFonts w:ascii="Times New Roman" w:hAnsi="Times New Roman"/>
          <w:color w:val="000000"/>
          <w:sz w:val="28"/>
          <w:lang w:val="ru-RU"/>
        </w:rPr>
        <w:t>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C31CB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</w:t>
      </w:r>
      <w:r w:rsidRPr="00CC31CB">
        <w:rPr>
          <w:rFonts w:ascii="Times New Roman" w:hAnsi="Times New Roman"/>
          <w:color w:val="000000"/>
          <w:sz w:val="28"/>
          <w:lang w:val="ru-RU"/>
        </w:rPr>
        <w:t>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верждение государственной символики. Военная реформа. Стабилизация политической системы в годы президентства В.В. Путина.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CC31CB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 w:rsidRPr="00CC31CB">
        <w:rPr>
          <w:rFonts w:ascii="Times New Roman" w:hAnsi="Times New Roman"/>
          <w:color w:val="000000"/>
          <w:sz w:val="28"/>
          <w:lang w:val="ru-RU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CC31CB">
        <w:rPr>
          <w:rFonts w:ascii="Times New Roman" w:hAnsi="Times New Roman"/>
          <w:color w:val="000000"/>
          <w:sz w:val="28"/>
          <w:lang w:val="ru-RU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DA1CDC" w:rsidRPr="00CC31CB" w:rsidRDefault="00DA1CDC">
      <w:pPr>
        <w:rPr>
          <w:lang w:val="ru-RU"/>
        </w:rPr>
        <w:sectPr w:rsidR="00DA1CDC" w:rsidRPr="00CC31CB">
          <w:pgSz w:w="11906" w:h="16383"/>
          <w:pgMar w:top="1134" w:right="850" w:bottom="1134" w:left="1701" w:header="720" w:footer="720" w:gutter="0"/>
          <w:cols w:space="720"/>
        </w:sect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bookmarkStart w:id="6" w:name="block-77602676"/>
      <w:bookmarkEnd w:id="1"/>
      <w:r w:rsidRPr="00CC31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ценностное отношение к госуд</w:t>
      </w:r>
      <w:r w:rsidRPr="00CC31CB">
        <w:rPr>
          <w:rFonts w:ascii="Times New Roman" w:hAnsi="Times New Roman"/>
          <w:color w:val="000000"/>
          <w:sz w:val="28"/>
          <w:lang w:val="ru-RU"/>
        </w:rPr>
        <w:t>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</w:t>
      </w:r>
      <w:r w:rsidRPr="00CC31CB">
        <w:rPr>
          <w:rFonts w:ascii="Times New Roman" w:hAnsi="Times New Roman"/>
          <w:color w:val="000000"/>
          <w:sz w:val="28"/>
          <w:lang w:val="ru-RU"/>
        </w:rPr>
        <w:t>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ос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CC31CB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 глобального характера экологических проблем;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деятельности в сфере истории;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</w:t>
      </w:r>
      <w:r w:rsidRPr="00CC31CB">
        <w:rPr>
          <w:rFonts w:ascii="Times New Roman" w:hAnsi="Times New Roman"/>
          <w:color w:val="000000"/>
          <w:sz w:val="28"/>
          <w:lang w:val="ru-RU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  <w:bookmarkStart w:id="7" w:name="_Toc142487931"/>
      <w:bookmarkEnd w:id="7"/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CC31CB">
        <w:rPr>
          <w:rFonts w:ascii="Times New Roman" w:hAnsi="Times New Roman"/>
          <w:color w:val="000000"/>
          <w:sz w:val="28"/>
          <w:lang w:val="ru-RU"/>
        </w:rPr>
        <w:t>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CC31CB">
        <w:rPr>
          <w:rFonts w:ascii="Times New Roman" w:hAnsi="Times New Roman"/>
          <w:color w:val="000000"/>
          <w:sz w:val="28"/>
          <w:lang w:val="ru-RU"/>
        </w:rPr>
        <w:t>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сра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и другие) – извлекать, сопоставлять, систематизировать и интерпретировать информацию;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CC31CB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CC31CB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CC31CB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CC31CB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</w:t>
      </w:r>
      <w:r w:rsidRPr="00CC31CB">
        <w:rPr>
          <w:rFonts w:ascii="Times New Roman" w:hAnsi="Times New Roman"/>
          <w:color w:val="000000"/>
          <w:sz w:val="28"/>
          <w:lang w:val="ru-RU"/>
        </w:rPr>
        <w:t>клад в общую работу.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  <w:bookmarkStart w:id="8" w:name="_Toc142487932"/>
      <w:bookmarkEnd w:id="8"/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 w:rsidRPr="00CC31CB">
        <w:rPr>
          <w:rFonts w:ascii="Times New Roman" w:hAnsi="Times New Roman"/>
          <w:color w:val="000000"/>
          <w:sz w:val="28"/>
          <w:lang w:val="ru-RU"/>
        </w:rPr>
        <w:t>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4) умение в</w:t>
      </w:r>
      <w:r w:rsidRPr="00CC31CB">
        <w:rPr>
          <w:rFonts w:ascii="Times New Roman" w:hAnsi="Times New Roman"/>
          <w:color w:val="000000"/>
          <w:sz w:val="28"/>
          <w:lang w:val="ru-RU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е, пространственные,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в., оце</w:t>
      </w:r>
      <w:r w:rsidRPr="00CC31CB">
        <w:rPr>
          <w:rFonts w:ascii="Times New Roman" w:hAnsi="Times New Roman"/>
          <w:color w:val="000000"/>
          <w:sz w:val="28"/>
          <w:lang w:val="ru-RU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 w:rsidRPr="00CC31CB">
        <w:rPr>
          <w:rFonts w:ascii="Times New Roman" w:hAnsi="Times New Roman"/>
          <w:color w:val="000000"/>
          <w:sz w:val="28"/>
          <w:lang w:val="ru-RU"/>
        </w:rPr>
        <w:t>торической действительности;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 w:rsidRPr="00CC31CB">
        <w:rPr>
          <w:rFonts w:ascii="Times New Roman" w:hAnsi="Times New Roman"/>
          <w:color w:val="000000"/>
          <w:sz w:val="28"/>
          <w:lang w:val="ru-RU"/>
        </w:rPr>
        <w:t>ле (с использованием ресурсов библиотек, музеев и других);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 w:rsidRPr="00CC31CB">
        <w:rPr>
          <w:rFonts w:ascii="Times New Roman" w:hAnsi="Times New Roman"/>
          <w:color w:val="000000"/>
          <w:sz w:val="28"/>
          <w:lang w:val="ru-RU"/>
        </w:rPr>
        <w:t>, людьми разных культур; проявление уважения к историческому наследию народов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11) з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чения истории на уровне среднего общего образования является усвоение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DA1CDC" w:rsidRPr="00CC31CB" w:rsidRDefault="00DA1CDC">
      <w:pPr>
        <w:spacing w:after="0" w:line="264" w:lineRule="auto"/>
        <w:ind w:left="120"/>
        <w:jc w:val="both"/>
        <w:rPr>
          <w:lang w:val="ru-RU"/>
        </w:rPr>
      </w:pP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К кон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 w:rsidRPr="00CC31CB">
        <w:rPr>
          <w:rFonts w:ascii="Times New Roman" w:hAnsi="Times New Roman"/>
          <w:color w:val="000000"/>
          <w:sz w:val="28"/>
          <w:lang w:val="ru-RU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Дости</w:t>
      </w:r>
      <w:r w:rsidRPr="00CC31CB">
        <w:rPr>
          <w:rFonts w:ascii="Times New Roman" w:hAnsi="Times New Roman"/>
          <w:color w:val="000000"/>
          <w:sz w:val="28"/>
          <w:lang w:val="ru-RU"/>
        </w:rPr>
        <w:t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</w:t>
      </w:r>
      <w:r w:rsidRPr="00CC31CB">
        <w:rPr>
          <w:rFonts w:ascii="Times New Roman" w:hAnsi="Times New Roman"/>
          <w:color w:val="000000"/>
          <w:sz w:val="28"/>
          <w:lang w:val="ru-RU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называть наиболее значимые с</w:t>
      </w:r>
      <w:r w:rsidRPr="00CC31CB">
        <w:rPr>
          <w:rFonts w:ascii="Times New Roman" w:hAnsi="Times New Roman"/>
          <w:color w:val="000000"/>
          <w:sz w:val="28"/>
          <w:lang w:val="ru-RU"/>
        </w:rPr>
        <w:t>обытия истории России 1914–1945 гг., объяснять их особую значимость для истории нашей страны;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 w:rsidRPr="00CC31CB">
        <w:rPr>
          <w:rFonts w:ascii="Times New Roman" w:hAnsi="Times New Roman"/>
          <w:color w:val="000000"/>
          <w:sz w:val="28"/>
          <w:lang w:val="ru-RU"/>
        </w:rPr>
        <w:t>стории России и человечества в целом;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</w:t>
      </w:r>
      <w:r w:rsidRPr="00CC31CB">
        <w:rPr>
          <w:rFonts w:ascii="Times New Roman" w:hAnsi="Times New Roman"/>
          <w:color w:val="000000"/>
          <w:sz w:val="28"/>
          <w:lang w:val="ru-RU"/>
        </w:rPr>
        <w:t>в, связанных с важнейшими событиями, явлениями, процессами истории России 1914–1945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1914–1945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CC31CB">
        <w:rPr>
          <w:rFonts w:ascii="Times New Roman" w:hAnsi="Times New Roman"/>
          <w:color w:val="000000"/>
          <w:sz w:val="28"/>
          <w:lang w:val="ru-RU"/>
        </w:rPr>
        <w:t>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</w:t>
      </w:r>
      <w:r w:rsidRPr="00CC31CB">
        <w:rPr>
          <w:rFonts w:ascii="Times New Roman" w:hAnsi="Times New Roman"/>
          <w:color w:val="000000"/>
          <w:sz w:val="28"/>
          <w:lang w:val="ru-RU"/>
        </w:rPr>
        <w:t>участвовали выдающиеся исторические личности, для истории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</w:t>
      </w:r>
      <w:r w:rsidRPr="00CC31CB">
        <w:rPr>
          <w:rFonts w:ascii="Times New Roman" w:hAnsi="Times New Roman"/>
          <w:color w:val="000000"/>
          <w:sz w:val="28"/>
          <w:lang w:val="ru-RU"/>
        </w:rPr>
        <w:t>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</w:t>
      </w:r>
      <w:r w:rsidRPr="00CC31CB">
        <w:rPr>
          <w:rFonts w:ascii="Times New Roman" w:hAnsi="Times New Roman"/>
          <w:color w:val="000000"/>
          <w:sz w:val="28"/>
          <w:lang w:val="ru-RU"/>
        </w:rPr>
        <w:t>тического материала, в том числе используя источники разных типов.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</w:t>
      </w:r>
      <w:proofErr w:type="gramStart"/>
      <w:r w:rsidRPr="00CC31CB">
        <w:rPr>
          <w:rFonts w:ascii="Times New Roman" w:hAnsi="Times New Roman"/>
          <w:color w:val="000000"/>
          <w:sz w:val="28"/>
          <w:lang w:val="ru-RU"/>
        </w:rPr>
        <w:t>терминов из истории России</w:t>
      </w:r>
      <w:proofErr w:type="gram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и всемирной истории </w:t>
      </w:r>
      <w:r w:rsidRPr="00CC31CB">
        <w:rPr>
          <w:rFonts w:ascii="Times New Roman" w:hAnsi="Times New Roman"/>
          <w:color w:val="000000"/>
          <w:sz w:val="28"/>
          <w:lang w:val="ru-RU"/>
        </w:rPr>
        <w:t>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</w:t>
      </w:r>
      <w:r w:rsidRPr="00CC31CB">
        <w:rPr>
          <w:rFonts w:ascii="Times New Roman" w:hAnsi="Times New Roman"/>
          <w:color w:val="000000"/>
          <w:sz w:val="28"/>
          <w:lang w:val="ru-RU"/>
        </w:rPr>
        <w:t>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</w:t>
      </w:r>
      <w:r w:rsidRPr="00CC31CB">
        <w:rPr>
          <w:rFonts w:ascii="Times New Roman" w:hAnsi="Times New Roman"/>
          <w:color w:val="000000"/>
          <w:sz w:val="28"/>
          <w:lang w:val="ru-RU"/>
        </w:rPr>
        <w:t>лах и других;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</w:t>
      </w:r>
      <w:r w:rsidRPr="00CC31CB">
        <w:rPr>
          <w:rFonts w:ascii="Times New Roman" w:hAnsi="Times New Roman"/>
          <w:color w:val="000000"/>
          <w:sz w:val="28"/>
          <w:lang w:val="ru-RU"/>
        </w:rPr>
        <w:t>емого периода;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</w:t>
      </w:r>
      <w:r w:rsidRPr="00CC31CB">
        <w:rPr>
          <w:rFonts w:ascii="Times New Roman" w:hAnsi="Times New Roman"/>
          <w:color w:val="000000"/>
          <w:sz w:val="28"/>
          <w:lang w:val="ru-RU"/>
        </w:rPr>
        <w:t>твенных приемов создания памятников культуры;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фактической аргументации для обоснования своей позиции; самостоятельно отбирать факты, </w:t>
      </w:r>
      <w:r w:rsidRPr="00CC31CB">
        <w:rPr>
          <w:rFonts w:ascii="Times New Roman" w:hAnsi="Times New Roman"/>
          <w:color w:val="000000"/>
          <w:sz w:val="28"/>
          <w:lang w:val="ru-RU"/>
        </w:rPr>
        <w:t>которые могут быть использованы для подтверждения или опровержения какой-либо оценки исторических событий;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формулировать аргументы для подтверждения или опровержения </w:t>
      </w:r>
      <w:proofErr w:type="gramStart"/>
      <w:r w:rsidRPr="00CC31CB">
        <w:rPr>
          <w:rFonts w:ascii="Times New Roman" w:hAnsi="Times New Roman"/>
          <w:color w:val="000000"/>
          <w:sz w:val="28"/>
          <w:lang w:val="ru-RU"/>
        </w:rPr>
        <w:t>собственной</w:t>
      </w:r>
      <w:proofErr w:type="gram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или предложенной точки зрения по дискуссионной проблеме из истории России и вс</w:t>
      </w:r>
      <w:r w:rsidRPr="00CC31CB">
        <w:rPr>
          <w:rFonts w:ascii="Times New Roman" w:hAnsi="Times New Roman"/>
          <w:color w:val="000000"/>
          <w:sz w:val="28"/>
          <w:lang w:val="ru-RU"/>
        </w:rPr>
        <w:t>емирной истории 1914–1945 гг.; сравнивать предложенную аргументацию, выбирать наиболее аргументированную позицию.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</w:t>
      </w:r>
      <w:r w:rsidRPr="00CC31CB">
        <w:rPr>
          <w:rFonts w:ascii="Times New Roman" w:hAnsi="Times New Roman"/>
          <w:color w:val="000000"/>
          <w:sz w:val="28"/>
          <w:lang w:val="ru-RU"/>
        </w:rPr>
        <w:t>ствии с заданными критериями; сравнивать изученные исторические события, явления, процессы.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 всеобщей истории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</w:t>
      </w:r>
      <w:r w:rsidRPr="00CC31CB">
        <w:rPr>
          <w:rFonts w:ascii="Times New Roman" w:hAnsi="Times New Roman"/>
          <w:color w:val="000000"/>
          <w:sz w:val="28"/>
          <w:lang w:val="ru-RU"/>
        </w:rPr>
        <w:t>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изучения историческ</w:t>
      </w:r>
      <w:r w:rsidRPr="00CC31CB">
        <w:rPr>
          <w:rFonts w:ascii="Times New Roman" w:hAnsi="Times New Roman"/>
          <w:color w:val="000000"/>
          <w:sz w:val="28"/>
          <w:lang w:val="ru-RU"/>
        </w:rPr>
        <w:t>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исторические события, явления, процессы, взгляды исторических деятелей </w:t>
      </w:r>
      <w:r w:rsidRPr="00CC31CB">
        <w:rPr>
          <w:rFonts w:ascii="Times New Roman" w:hAnsi="Times New Roman"/>
          <w:color w:val="000000"/>
          <w:sz w:val="28"/>
          <w:lang w:val="ru-RU"/>
        </w:rPr>
        <w:t>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венные, пространственные,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</w:t>
      </w:r>
      <w:r w:rsidRPr="00CC31CB">
        <w:rPr>
          <w:rFonts w:ascii="Times New Roman" w:hAnsi="Times New Roman"/>
          <w:color w:val="000000"/>
          <w:sz w:val="28"/>
          <w:lang w:val="ru-RU"/>
        </w:rPr>
        <w:t>ства в целом в 1914–1945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</w:t>
      </w:r>
      <w:r w:rsidRPr="00CC31CB">
        <w:rPr>
          <w:rFonts w:ascii="Times New Roman" w:hAnsi="Times New Roman"/>
          <w:color w:val="000000"/>
          <w:sz w:val="28"/>
          <w:lang w:val="ru-RU"/>
        </w:rPr>
        <w:t>казывать итоги, значение исторических событий, явлений, процессов;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</w:t>
      </w:r>
      <w:r w:rsidRPr="00CC31CB">
        <w:rPr>
          <w:rFonts w:ascii="Times New Roman" w:hAnsi="Times New Roman"/>
          <w:color w:val="000000"/>
          <w:sz w:val="28"/>
          <w:lang w:val="ru-RU"/>
        </w:rPr>
        <w:t>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</w:t>
      </w:r>
      <w:r w:rsidRPr="00CC31CB">
        <w:rPr>
          <w:rFonts w:ascii="Times New Roman" w:hAnsi="Times New Roman"/>
          <w:color w:val="000000"/>
          <w:sz w:val="28"/>
          <w:lang w:val="ru-RU"/>
        </w:rPr>
        <w:t>инно-следственных, пространственно-временных связей исторических событий, явлений, процессов;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</w:t>
      </w:r>
      <w:r w:rsidRPr="00CC31CB">
        <w:rPr>
          <w:rFonts w:ascii="Times New Roman" w:hAnsi="Times New Roman"/>
          <w:color w:val="000000"/>
          <w:sz w:val="28"/>
          <w:lang w:val="ru-RU"/>
        </w:rPr>
        <w:t>истории России и человечества в целом 1914–1945 гг.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</w:t>
      </w:r>
      <w:r w:rsidRPr="00CC31CB">
        <w:rPr>
          <w:rFonts w:ascii="Times New Roman" w:hAnsi="Times New Roman"/>
          <w:color w:val="000000"/>
          <w:sz w:val="28"/>
          <w:lang w:val="ru-RU"/>
        </w:rPr>
        <w:t>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</w:t>
      </w:r>
      <w:r w:rsidRPr="00CC31CB">
        <w:rPr>
          <w:rFonts w:ascii="Times New Roman" w:hAnsi="Times New Roman"/>
          <w:color w:val="000000"/>
          <w:sz w:val="28"/>
          <w:lang w:val="ru-RU"/>
        </w:rPr>
        <w:t>ния, процессы, о которых идет речь, и другие, соотносить информацию письменного источника с историческим контекстом;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</w:t>
      </w:r>
      <w:r w:rsidRPr="00CC31CB">
        <w:rPr>
          <w:rFonts w:ascii="Times New Roman" w:hAnsi="Times New Roman"/>
          <w:color w:val="000000"/>
          <w:sz w:val="28"/>
          <w:lang w:val="ru-RU"/>
        </w:rPr>
        <w:t>цессов по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ной и дополнительной информации, достоверности содержания; 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</w:t>
      </w:r>
      <w:r w:rsidRPr="00CC31CB">
        <w:rPr>
          <w:rFonts w:ascii="Times New Roman" w:hAnsi="Times New Roman"/>
          <w:color w:val="000000"/>
          <w:sz w:val="28"/>
          <w:lang w:val="ru-RU"/>
        </w:rPr>
        <w:t>мой);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</w:t>
      </w:r>
      <w:r w:rsidRPr="00CC31CB">
        <w:rPr>
          <w:rFonts w:ascii="Times New Roman" w:hAnsi="Times New Roman"/>
          <w:color w:val="000000"/>
          <w:sz w:val="28"/>
          <w:lang w:val="ru-RU"/>
        </w:rPr>
        <w:t>осится, и другие); используя контекстную информацию, описывать вещественный исторический источник;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</w:t>
      </w:r>
      <w:r w:rsidRPr="00CC31CB">
        <w:rPr>
          <w:rFonts w:ascii="Times New Roman" w:hAnsi="Times New Roman"/>
          <w:color w:val="000000"/>
          <w:sz w:val="28"/>
          <w:lang w:val="ru-RU"/>
        </w:rPr>
        <w:t>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</w:t>
      </w:r>
      <w:r w:rsidRPr="00CC31CB">
        <w:rPr>
          <w:rFonts w:ascii="Times New Roman" w:hAnsi="Times New Roman"/>
          <w:color w:val="000000"/>
          <w:sz w:val="28"/>
          <w:lang w:val="ru-RU"/>
        </w:rPr>
        <w:t>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</w:t>
      </w:r>
      <w:r w:rsidRPr="00CC31CB">
        <w:rPr>
          <w:rFonts w:ascii="Times New Roman" w:hAnsi="Times New Roman"/>
          <w:color w:val="000000"/>
          <w:sz w:val="28"/>
          <w:lang w:val="ru-RU"/>
        </w:rPr>
        <w:t>я изучения событий (явлений, процессов)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явлений, процессов;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информации с точки зрения ее соответствия исторической действительности.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</w:t>
      </w:r>
      <w:r w:rsidRPr="00CC31CB">
        <w:rPr>
          <w:rFonts w:ascii="Times New Roman" w:hAnsi="Times New Roman"/>
          <w:color w:val="000000"/>
          <w:sz w:val="28"/>
          <w:lang w:val="ru-RU"/>
        </w:rPr>
        <w:t>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</w:t>
      </w:r>
      <w:r w:rsidRPr="00CC31CB">
        <w:rPr>
          <w:rFonts w:ascii="Times New Roman" w:hAnsi="Times New Roman"/>
          <w:color w:val="000000"/>
          <w:sz w:val="28"/>
          <w:lang w:val="ru-RU"/>
        </w:rPr>
        <w:t>, в том числе на региональном материале (с использованием ресурсов библиотек, музеев и других).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информации, характерные признаки описываемых событий (явлений, процессов)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содержанию текстового источника исторической информации по истории России и зарубежных стран 1914–1945 гг. и </w:t>
      </w:r>
      <w:r w:rsidRPr="00CC31CB">
        <w:rPr>
          <w:rFonts w:ascii="Times New Roman" w:hAnsi="Times New Roman"/>
          <w:color w:val="000000"/>
          <w:sz w:val="28"/>
          <w:lang w:val="ru-RU"/>
        </w:rPr>
        <w:t>составлять на его основе план, таблицу, схему;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</w:t>
      </w:r>
      <w:r w:rsidRPr="00CC31CB">
        <w:rPr>
          <w:rFonts w:ascii="Times New Roman" w:hAnsi="Times New Roman"/>
          <w:color w:val="000000"/>
          <w:sz w:val="28"/>
          <w:lang w:val="ru-RU"/>
        </w:rPr>
        <w:t>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</w:t>
      </w:r>
      <w:r w:rsidRPr="00CC31CB">
        <w:rPr>
          <w:rFonts w:ascii="Times New Roman" w:hAnsi="Times New Roman"/>
          <w:color w:val="000000"/>
          <w:sz w:val="28"/>
          <w:lang w:val="ru-RU"/>
        </w:rPr>
        <w:t>скую карту;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</w:t>
      </w:r>
      <w:r w:rsidRPr="00CC31CB">
        <w:rPr>
          <w:rFonts w:ascii="Times New Roman" w:hAnsi="Times New Roman"/>
          <w:color w:val="000000"/>
          <w:sz w:val="28"/>
          <w:lang w:val="ru-RU"/>
        </w:rPr>
        <w:t>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</w:t>
      </w:r>
      <w:r w:rsidRPr="00CC31CB">
        <w:rPr>
          <w:rFonts w:ascii="Times New Roman" w:hAnsi="Times New Roman"/>
          <w:color w:val="000000"/>
          <w:sz w:val="28"/>
          <w:lang w:val="ru-RU"/>
        </w:rPr>
        <w:t>ствования государств, народов,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информации и статистической информации по истории России и зарубежных стран 1914–1945 гг. проводить </w:t>
      </w:r>
      <w:r w:rsidRPr="00CC31CB">
        <w:rPr>
          <w:rFonts w:ascii="Times New Roman" w:hAnsi="Times New Roman"/>
          <w:color w:val="000000"/>
          <w:sz w:val="28"/>
          <w:lang w:val="ru-RU"/>
        </w:rPr>
        <w:t>сравнение исторических событий, явлений, процессов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</w:t>
      </w:r>
      <w:r w:rsidRPr="00CC31CB">
        <w:rPr>
          <w:rFonts w:ascii="Times New Roman" w:hAnsi="Times New Roman"/>
          <w:color w:val="000000"/>
          <w:sz w:val="28"/>
          <w:lang w:val="ru-RU"/>
        </w:rPr>
        <w:t>,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</w:t>
      </w:r>
      <w:r w:rsidRPr="00CC31CB">
        <w:rPr>
          <w:rFonts w:ascii="Times New Roman" w:hAnsi="Times New Roman"/>
          <w:color w:val="000000"/>
          <w:sz w:val="28"/>
          <w:lang w:val="ru-RU"/>
        </w:rPr>
        <w:t>льном материале, с использованием ресурсов библиотек, музеев и других.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культур; проявление уважения к историческому наследию народов России.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особенностей развития нашей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</w:t>
      </w:r>
      <w:r w:rsidRPr="00CC31CB">
        <w:rPr>
          <w:rFonts w:ascii="Times New Roman" w:hAnsi="Times New Roman"/>
          <w:color w:val="000000"/>
          <w:sz w:val="28"/>
          <w:lang w:val="ru-RU"/>
        </w:rPr>
        <w:t>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</w:t>
      </w:r>
      <w:r w:rsidRPr="00CC31CB">
        <w:rPr>
          <w:rFonts w:ascii="Times New Roman" w:hAnsi="Times New Roman"/>
          <w:color w:val="000000"/>
          <w:sz w:val="28"/>
          <w:lang w:val="ru-RU"/>
        </w:rPr>
        <w:t>ешних врагов, достижения общих целей в деле политического, социально-экономического и культурного развития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обычаев, особенностей культуры народов нашей страны;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</w:t>
      </w:r>
      <w:r w:rsidRPr="00CC31CB">
        <w:rPr>
          <w:rFonts w:ascii="Times New Roman" w:hAnsi="Times New Roman"/>
          <w:color w:val="000000"/>
          <w:sz w:val="28"/>
          <w:lang w:val="ru-RU"/>
        </w:rPr>
        <w:t>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</w:t>
      </w:r>
      <w:r w:rsidRPr="00CC31CB">
        <w:rPr>
          <w:rFonts w:ascii="Times New Roman" w:hAnsi="Times New Roman"/>
          <w:color w:val="000000"/>
          <w:sz w:val="28"/>
          <w:lang w:val="ru-RU"/>
        </w:rPr>
        <w:t>овать фальсификациям российской истории.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</w:t>
      </w:r>
      <w:r w:rsidRPr="00CC31CB">
        <w:rPr>
          <w:rFonts w:ascii="Times New Roman" w:hAnsi="Times New Roman"/>
          <w:color w:val="000000"/>
          <w:sz w:val="28"/>
          <w:lang w:val="ru-RU"/>
        </w:rPr>
        <w:t>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</w:t>
      </w:r>
      <w:r w:rsidRPr="00CC31CB">
        <w:rPr>
          <w:rFonts w:ascii="Times New Roman" w:hAnsi="Times New Roman"/>
          <w:color w:val="000000"/>
          <w:sz w:val="28"/>
          <w:lang w:val="ru-RU"/>
        </w:rPr>
        <w:t>й страны в событиях, явлениях, процессах истории России и зарубежных стран 1914–1945 гг.;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</w:t>
      </w:r>
      <w:r w:rsidRPr="00CC31CB">
        <w:rPr>
          <w:rFonts w:ascii="Times New Roman" w:hAnsi="Times New Roman"/>
          <w:color w:val="000000"/>
          <w:sz w:val="28"/>
          <w:lang w:val="ru-RU"/>
        </w:rPr>
        <w:t>торической правды;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DA1CDC" w:rsidRPr="00CC31CB" w:rsidRDefault="00837D31">
      <w:pPr>
        <w:spacing w:after="0" w:line="264" w:lineRule="auto"/>
        <w:ind w:left="12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</w:t>
      </w:r>
      <w:r w:rsidRPr="00CC31CB">
        <w:rPr>
          <w:rFonts w:ascii="Times New Roman" w:hAnsi="Times New Roman"/>
          <w:color w:val="000000"/>
          <w:sz w:val="28"/>
          <w:lang w:val="ru-RU"/>
        </w:rPr>
        <w:t>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</w:t>
      </w:r>
      <w:r w:rsidRPr="00CC31CB">
        <w:rPr>
          <w:rFonts w:ascii="Times New Roman" w:hAnsi="Times New Roman"/>
          <w:color w:val="000000"/>
          <w:sz w:val="28"/>
          <w:lang w:val="ru-RU"/>
        </w:rPr>
        <w:t>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</w:t>
      </w:r>
      <w:r w:rsidRPr="00CC31CB">
        <w:rPr>
          <w:rFonts w:ascii="Times New Roman" w:hAnsi="Times New Roman"/>
          <w:color w:val="000000"/>
          <w:sz w:val="28"/>
          <w:lang w:val="ru-RU"/>
        </w:rPr>
        <w:t>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</w:t>
      </w:r>
      <w:r w:rsidRPr="00CC31CB">
        <w:rPr>
          <w:rFonts w:ascii="Times New Roman" w:hAnsi="Times New Roman"/>
          <w:color w:val="000000"/>
          <w:sz w:val="28"/>
          <w:lang w:val="ru-RU"/>
        </w:rPr>
        <w:t>историческую правду. Данный результат достижим при комплексном использовании методов обучения и воспитания.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</w:t>
      </w:r>
      <w:r w:rsidRPr="00CC31CB">
        <w:rPr>
          <w:rFonts w:ascii="Times New Roman" w:hAnsi="Times New Roman"/>
          <w:color w:val="000000"/>
          <w:sz w:val="28"/>
          <w:lang w:val="ru-RU"/>
        </w:rPr>
        <w:t>ловечества в целом;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</w:t>
      </w:r>
      <w:r w:rsidRPr="00CC31CB">
        <w:rPr>
          <w:rFonts w:ascii="Times New Roman" w:hAnsi="Times New Roman"/>
          <w:color w:val="000000"/>
          <w:sz w:val="28"/>
          <w:lang w:val="ru-RU"/>
        </w:rPr>
        <w:t>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</w:t>
      </w:r>
      <w:r w:rsidRPr="00CC31CB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истории.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CC31CB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</w:t>
      </w:r>
      <w:r w:rsidRPr="00CC31CB">
        <w:rPr>
          <w:rFonts w:ascii="Times New Roman" w:hAnsi="Times New Roman"/>
          <w:color w:val="000000"/>
          <w:sz w:val="28"/>
          <w:lang w:val="ru-RU"/>
        </w:rPr>
        <w:t>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</w:t>
      </w:r>
      <w:r w:rsidRPr="00CC31CB">
        <w:rPr>
          <w:rFonts w:ascii="Times New Roman" w:hAnsi="Times New Roman"/>
          <w:color w:val="000000"/>
          <w:sz w:val="28"/>
          <w:lang w:val="ru-RU"/>
        </w:rPr>
        <w:t>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</w:t>
      </w:r>
      <w:r w:rsidRPr="00CC31CB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материала, в том числе используя источники разных типов.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 (изучаемых) исторических понятий и </w:t>
      </w:r>
      <w:proofErr w:type="gramStart"/>
      <w:r w:rsidRPr="00CC31CB">
        <w:rPr>
          <w:rFonts w:ascii="Times New Roman" w:hAnsi="Times New Roman"/>
          <w:color w:val="000000"/>
          <w:sz w:val="28"/>
          <w:lang w:val="ru-RU"/>
        </w:rPr>
        <w:t>терминов из истории России</w:t>
      </w:r>
      <w:proofErr w:type="gram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и все</w:t>
      </w:r>
      <w:r w:rsidRPr="00CC31CB">
        <w:rPr>
          <w:rFonts w:ascii="Times New Roman" w:hAnsi="Times New Roman"/>
          <w:color w:val="000000"/>
          <w:sz w:val="28"/>
          <w:lang w:val="ru-RU"/>
        </w:rPr>
        <w:t>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</w:t>
      </w:r>
      <w:r w:rsidRPr="00CC31CB">
        <w:rPr>
          <w:rFonts w:ascii="Times New Roman" w:hAnsi="Times New Roman"/>
          <w:color w:val="000000"/>
          <w:sz w:val="28"/>
          <w:lang w:val="ru-RU"/>
        </w:rPr>
        <w:t>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</w:t>
      </w:r>
      <w:r w:rsidRPr="00CC31CB">
        <w:rPr>
          <w:rFonts w:ascii="Times New Roman" w:hAnsi="Times New Roman"/>
          <w:color w:val="000000"/>
          <w:sz w:val="28"/>
          <w:lang w:val="ru-RU"/>
        </w:rPr>
        <w:t>лярной литературе, визуальных материалах и другие;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</w:t>
      </w:r>
      <w:r w:rsidRPr="00CC31CB">
        <w:rPr>
          <w:rFonts w:ascii="Times New Roman" w:hAnsi="Times New Roman"/>
          <w:color w:val="000000"/>
          <w:sz w:val="28"/>
          <w:lang w:val="ru-RU"/>
        </w:rPr>
        <w:t>в течение рассматриваемого периода;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</w:t>
      </w:r>
      <w:r w:rsidRPr="00CC31CB">
        <w:rPr>
          <w:rFonts w:ascii="Times New Roman" w:hAnsi="Times New Roman"/>
          <w:color w:val="000000"/>
          <w:sz w:val="28"/>
          <w:lang w:val="ru-RU"/>
        </w:rPr>
        <w:t>особенности технических и художественных приемов создания памятников культуры;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</w:t>
      </w:r>
      <w:r w:rsidRPr="00CC31CB">
        <w:rPr>
          <w:rFonts w:ascii="Times New Roman" w:hAnsi="Times New Roman"/>
          <w:color w:val="000000"/>
          <w:sz w:val="28"/>
          <w:lang w:val="ru-RU"/>
        </w:rPr>
        <w:t>ата;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</w:t>
      </w:r>
      <w:r w:rsidRPr="00CC31CB">
        <w:rPr>
          <w:rFonts w:ascii="Times New Roman" w:hAnsi="Times New Roman"/>
          <w:color w:val="000000"/>
          <w:sz w:val="28"/>
          <w:lang w:val="ru-RU"/>
        </w:rPr>
        <w:t>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</w:t>
      </w:r>
      <w:r w:rsidRPr="00CC31CB">
        <w:rPr>
          <w:rFonts w:ascii="Times New Roman" w:hAnsi="Times New Roman"/>
          <w:color w:val="000000"/>
          <w:sz w:val="28"/>
          <w:lang w:val="ru-RU"/>
        </w:rPr>
        <w:t>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</w:t>
      </w:r>
      <w:r w:rsidRPr="00CC31CB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наз</w:t>
      </w:r>
      <w:r w:rsidRPr="00CC31CB">
        <w:rPr>
          <w:rFonts w:ascii="Times New Roman" w:hAnsi="Times New Roman"/>
          <w:color w:val="000000"/>
          <w:sz w:val="28"/>
          <w:lang w:val="ru-RU"/>
        </w:rPr>
        <w:t>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</w:t>
      </w:r>
      <w:r w:rsidRPr="00CC31CB">
        <w:rPr>
          <w:rFonts w:ascii="Times New Roman" w:hAnsi="Times New Roman"/>
          <w:color w:val="000000"/>
          <w:sz w:val="28"/>
          <w:lang w:val="ru-RU"/>
        </w:rPr>
        <w:t>оцессы; факты и мнения, описания и объяснения, гипотезы и теории;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обобщат</w:t>
      </w:r>
      <w:r w:rsidRPr="00CC31CB">
        <w:rPr>
          <w:rFonts w:ascii="Times New Roman" w:hAnsi="Times New Roman"/>
          <w:color w:val="000000"/>
          <w:sz w:val="28"/>
          <w:lang w:val="ru-RU"/>
        </w:rPr>
        <w:t>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</w:t>
      </w:r>
      <w:r w:rsidRPr="00CC31CB">
        <w:rPr>
          <w:rFonts w:ascii="Times New Roman" w:hAnsi="Times New Roman"/>
          <w:color w:val="000000"/>
          <w:sz w:val="28"/>
          <w:lang w:val="ru-RU"/>
        </w:rPr>
        <w:t>ии и зарубежных стран;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изучения исторического </w:t>
      </w:r>
      <w:r w:rsidRPr="00CC31CB">
        <w:rPr>
          <w:rFonts w:ascii="Times New Roman" w:hAnsi="Times New Roman"/>
          <w:color w:val="000000"/>
          <w:sz w:val="28"/>
          <w:lang w:val="ru-RU"/>
        </w:rPr>
        <w:t>материала устанавливать исторические аналогии.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</w:t>
      </w:r>
      <w:r w:rsidRPr="00CC31CB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</w:t>
      </w:r>
      <w:r w:rsidRPr="00CC31CB">
        <w:rPr>
          <w:rFonts w:ascii="Times New Roman" w:hAnsi="Times New Roman"/>
          <w:color w:val="000000"/>
          <w:sz w:val="28"/>
          <w:lang w:val="ru-RU"/>
        </w:rPr>
        <w:t>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</w:t>
      </w:r>
      <w:r w:rsidRPr="00CC31CB">
        <w:rPr>
          <w:rFonts w:ascii="Times New Roman" w:hAnsi="Times New Roman"/>
          <w:color w:val="000000"/>
          <w:sz w:val="28"/>
          <w:lang w:val="ru-RU"/>
        </w:rPr>
        <w:t>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</w:t>
      </w:r>
      <w:r w:rsidRPr="00CC31CB">
        <w:rPr>
          <w:rFonts w:ascii="Times New Roman" w:hAnsi="Times New Roman"/>
          <w:color w:val="000000"/>
          <w:sz w:val="28"/>
          <w:lang w:val="ru-RU"/>
        </w:rPr>
        <w:t>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</w:t>
      </w:r>
      <w:r w:rsidRPr="00CC31CB">
        <w:rPr>
          <w:rFonts w:ascii="Times New Roman" w:hAnsi="Times New Roman"/>
          <w:color w:val="000000"/>
          <w:sz w:val="28"/>
          <w:lang w:val="ru-RU"/>
        </w:rPr>
        <w:t>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</w:t>
      </w:r>
      <w:r w:rsidRPr="00CC31CB">
        <w:rPr>
          <w:rFonts w:ascii="Times New Roman" w:hAnsi="Times New Roman"/>
          <w:color w:val="000000"/>
          <w:sz w:val="28"/>
          <w:lang w:val="ru-RU"/>
        </w:rPr>
        <w:t>щее и различия; привлекать контекстную информацию при работе с историческими источниками.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</w:t>
      </w:r>
      <w:r w:rsidRPr="00CC31CB">
        <w:rPr>
          <w:rFonts w:ascii="Times New Roman" w:hAnsi="Times New Roman"/>
          <w:color w:val="000000"/>
          <w:sz w:val="28"/>
          <w:lang w:val="ru-RU"/>
        </w:rPr>
        <w:t>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</w:t>
      </w:r>
      <w:r w:rsidRPr="00CC31CB">
        <w:rPr>
          <w:rFonts w:ascii="Times New Roman" w:hAnsi="Times New Roman"/>
          <w:color w:val="000000"/>
          <w:sz w:val="28"/>
          <w:lang w:val="ru-RU"/>
        </w:rPr>
        <w:t>письменного источника с историческим контекстом;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CC31CB">
        <w:rPr>
          <w:rFonts w:ascii="Times New Roman" w:hAnsi="Times New Roman"/>
          <w:color w:val="000000"/>
          <w:sz w:val="28"/>
          <w:lang w:val="ru-RU"/>
        </w:rPr>
        <w:t>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</w:t>
      </w:r>
      <w:r w:rsidRPr="00CC31CB">
        <w:rPr>
          <w:rFonts w:ascii="Times New Roman" w:hAnsi="Times New Roman"/>
          <w:color w:val="000000"/>
          <w:sz w:val="28"/>
          <w:lang w:val="ru-RU"/>
        </w:rPr>
        <w:t>ти содержания;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сопоставлять, анализировать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</w:t>
      </w:r>
      <w:r w:rsidRPr="00CC31CB">
        <w:rPr>
          <w:rFonts w:ascii="Times New Roman" w:hAnsi="Times New Roman"/>
          <w:color w:val="000000"/>
          <w:sz w:val="28"/>
          <w:lang w:val="ru-RU"/>
        </w:rPr>
        <w:t>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</w:t>
      </w:r>
      <w:r w:rsidRPr="00CC31CB">
        <w:rPr>
          <w:rFonts w:ascii="Times New Roman" w:hAnsi="Times New Roman"/>
          <w:color w:val="000000"/>
          <w:sz w:val="28"/>
          <w:lang w:val="ru-RU"/>
        </w:rPr>
        <w:t>пользуя контекстную информацию, описывать вещественный исторический источник;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</w:t>
      </w:r>
      <w:r w:rsidRPr="00CC31CB">
        <w:rPr>
          <w:rFonts w:ascii="Times New Roman" w:hAnsi="Times New Roman"/>
          <w:color w:val="000000"/>
          <w:sz w:val="28"/>
          <w:lang w:val="ru-RU"/>
        </w:rPr>
        <w:t>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</w:t>
      </w:r>
      <w:r w:rsidRPr="00CC31CB">
        <w:rPr>
          <w:rFonts w:ascii="Times New Roman" w:hAnsi="Times New Roman"/>
          <w:color w:val="000000"/>
          <w:sz w:val="28"/>
          <w:lang w:val="ru-RU"/>
        </w:rPr>
        <w:t>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</w:t>
      </w:r>
      <w:r w:rsidRPr="00CC31CB">
        <w:rPr>
          <w:rFonts w:ascii="Times New Roman" w:hAnsi="Times New Roman"/>
          <w:color w:val="000000"/>
          <w:sz w:val="28"/>
          <w:lang w:val="ru-RU"/>
        </w:rPr>
        <w:t>вительности.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</w:t>
      </w:r>
      <w:r w:rsidRPr="00CC31CB">
        <w:rPr>
          <w:rFonts w:ascii="Times New Roman" w:hAnsi="Times New Roman"/>
          <w:color w:val="000000"/>
          <w:sz w:val="28"/>
          <w:lang w:val="ru-RU"/>
        </w:rPr>
        <w:t>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</w:t>
      </w:r>
      <w:r w:rsidRPr="00CC31CB">
        <w:rPr>
          <w:rFonts w:ascii="Times New Roman" w:hAnsi="Times New Roman"/>
          <w:color w:val="000000"/>
          <w:sz w:val="28"/>
          <w:lang w:val="ru-RU"/>
        </w:rPr>
        <w:t>аки исторических событий, явлений, процессов;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</w:t>
      </w:r>
      <w:r w:rsidRPr="00CC31CB">
        <w:rPr>
          <w:rFonts w:ascii="Times New Roman" w:hAnsi="Times New Roman"/>
          <w:color w:val="000000"/>
          <w:sz w:val="28"/>
          <w:lang w:val="ru-RU"/>
        </w:rPr>
        <w:t>ии, оценивать полноту и достоверность информации с точки зрения ее соответствия исторической действительности.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</w:t>
      </w:r>
      <w:r w:rsidRPr="00CC31CB">
        <w:rPr>
          <w:rFonts w:ascii="Times New Roman" w:hAnsi="Times New Roman"/>
          <w:color w:val="000000"/>
          <w:sz w:val="28"/>
          <w:lang w:val="ru-RU"/>
        </w:rPr>
        <w:t>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</w:t>
      </w:r>
      <w:r w:rsidRPr="00CC31CB">
        <w:rPr>
          <w:rFonts w:ascii="Times New Roman" w:hAnsi="Times New Roman"/>
          <w:color w:val="000000"/>
          <w:sz w:val="28"/>
          <w:lang w:val="ru-RU"/>
        </w:rPr>
        <w:t>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</w:t>
      </w:r>
      <w:r w:rsidRPr="00CC31CB">
        <w:rPr>
          <w:rFonts w:ascii="Times New Roman" w:hAnsi="Times New Roman"/>
          <w:color w:val="000000"/>
          <w:sz w:val="28"/>
          <w:lang w:val="ru-RU"/>
        </w:rPr>
        <w:t>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</w:t>
      </w:r>
      <w:r w:rsidRPr="00CC31CB">
        <w:rPr>
          <w:rFonts w:ascii="Times New Roman" w:hAnsi="Times New Roman"/>
          <w:color w:val="000000"/>
          <w:sz w:val="28"/>
          <w:lang w:val="ru-RU"/>
        </w:rPr>
        <w:t>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 w:rsidRPr="00CC31CB">
        <w:rPr>
          <w:rFonts w:ascii="Times New Roman" w:hAnsi="Times New Roman"/>
          <w:color w:val="000000"/>
          <w:sz w:val="28"/>
          <w:lang w:val="ru-RU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</w:t>
      </w:r>
      <w:r w:rsidRPr="00CC31CB">
        <w:rPr>
          <w:rFonts w:ascii="Times New Roman" w:hAnsi="Times New Roman"/>
          <w:color w:val="000000"/>
          <w:sz w:val="28"/>
          <w:lang w:val="ru-RU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 w:rsidRPr="00CC31CB">
        <w:rPr>
          <w:rFonts w:ascii="Times New Roman" w:hAnsi="Times New Roman"/>
          <w:color w:val="000000"/>
          <w:sz w:val="28"/>
          <w:lang w:val="ru-RU"/>
        </w:rPr>
        <w:t>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</w:t>
      </w:r>
      <w:r w:rsidRPr="00CC31CB">
        <w:rPr>
          <w:rFonts w:ascii="Times New Roman" w:hAnsi="Times New Roman"/>
          <w:color w:val="000000"/>
          <w:sz w:val="28"/>
          <w:lang w:val="ru-RU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</w:t>
      </w:r>
      <w:r w:rsidRPr="00CC31CB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на основании виз</w:t>
      </w:r>
      <w:r w:rsidRPr="00CC31CB">
        <w:rPr>
          <w:rFonts w:ascii="Times New Roman" w:hAnsi="Times New Roman"/>
          <w:color w:val="000000"/>
          <w:sz w:val="28"/>
          <w:lang w:val="ru-RU"/>
        </w:rPr>
        <w:t>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сопоставлять визуальные ис</w:t>
      </w:r>
      <w:r w:rsidRPr="00CC31CB">
        <w:rPr>
          <w:rFonts w:ascii="Times New Roman" w:hAnsi="Times New Roman"/>
          <w:color w:val="000000"/>
          <w:sz w:val="28"/>
          <w:lang w:val="ru-RU"/>
        </w:rPr>
        <w:t>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использовать умения</w:t>
      </w:r>
      <w:r w:rsidRPr="00CC31CB">
        <w:rPr>
          <w:rFonts w:ascii="Times New Roman" w:hAnsi="Times New Roman"/>
          <w:color w:val="000000"/>
          <w:sz w:val="28"/>
          <w:lang w:val="ru-RU"/>
        </w:rPr>
        <w:t>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</w:t>
      </w:r>
      <w:r w:rsidRPr="00CC31CB">
        <w:rPr>
          <w:rFonts w:ascii="Times New Roman" w:hAnsi="Times New Roman"/>
          <w:color w:val="000000"/>
          <w:sz w:val="28"/>
          <w:lang w:val="ru-RU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 w:rsidRPr="00CC31CB">
        <w:rPr>
          <w:rFonts w:ascii="Times New Roman" w:hAnsi="Times New Roman"/>
          <w:color w:val="000000"/>
          <w:sz w:val="28"/>
          <w:lang w:val="ru-RU"/>
        </w:rPr>
        <w:t>аследию народов России.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важности уважения и взаимопонимания между всеми народами России.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</w:t>
      </w:r>
      <w:r w:rsidRPr="00CC31CB">
        <w:rPr>
          <w:rFonts w:ascii="Times New Roman" w:hAnsi="Times New Roman"/>
          <w:color w:val="000000"/>
          <w:sz w:val="28"/>
          <w:lang w:val="ru-RU"/>
        </w:rPr>
        <w:t>ионального государства, знакомство с культурой, традициями и обычаями народов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 w:rsidRPr="00CC31CB">
        <w:rPr>
          <w:rFonts w:ascii="Times New Roman" w:hAnsi="Times New Roman"/>
          <w:color w:val="000000"/>
          <w:sz w:val="28"/>
          <w:lang w:val="ru-RU"/>
        </w:rPr>
        <w:t>ономического и культурного развития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логическом и </w:t>
      </w:r>
      <w:proofErr w:type="spellStart"/>
      <w:r w:rsidRPr="00CC31CB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CC31CB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</w:t>
      </w:r>
      <w:r w:rsidRPr="00CC31CB">
        <w:rPr>
          <w:rFonts w:ascii="Times New Roman" w:hAnsi="Times New Roman"/>
          <w:color w:val="000000"/>
          <w:sz w:val="28"/>
          <w:lang w:val="ru-RU"/>
        </w:rPr>
        <w:t>и общения с соблюдением норм современного русского языка и речевого этикета.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Структура предметного ре</w:t>
      </w:r>
      <w:r w:rsidRPr="00CC31CB">
        <w:rPr>
          <w:rFonts w:ascii="Times New Roman" w:hAnsi="Times New Roman"/>
          <w:color w:val="000000"/>
          <w:sz w:val="28"/>
          <w:lang w:val="ru-RU"/>
        </w:rPr>
        <w:t>зультата включает следующий перечень знаний и умений: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 w:rsidRPr="00CC31CB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C31CB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DA1CDC" w:rsidRPr="00CC31CB" w:rsidRDefault="00837D31">
      <w:pPr>
        <w:spacing w:after="0" w:line="264" w:lineRule="auto"/>
        <w:ind w:firstLine="600"/>
        <w:jc w:val="both"/>
        <w:rPr>
          <w:lang w:val="ru-RU"/>
        </w:rPr>
      </w:pPr>
      <w:r w:rsidRPr="00CC31CB">
        <w:rPr>
          <w:rFonts w:ascii="Times New Roman" w:hAnsi="Times New Roman"/>
          <w:color w:val="000000"/>
          <w:sz w:val="28"/>
          <w:lang w:val="ru-RU"/>
        </w:rPr>
        <w:lastRenderedPageBreak/>
        <w:t>активно уч</w:t>
      </w:r>
      <w:r w:rsidRPr="00CC31CB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DA1CDC" w:rsidRPr="00CC31CB" w:rsidRDefault="00DA1CDC">
      <w:pPr>
        <w:rPr>
          <w:lang w:val="ru-RU"/>
        </w:rPr>
        <w:sectPr w:rsidR="00DA1CDC" w:rsidRPr="00CC31CB">
          <w:pgSz w:w="11906" w:h="16383"/>
          <w:pgMar w:top="1134" w:right="850" w:bottom="1134" w:left="1701" w:header="720" w:footer="720" w:gutter="0"/>
          <w:cols w:space="720"/>
        </w:sectPr>
      </w:pPr>
    </w:p>
    <w:p w:rsidR="00DA1CDC" w:rsidRDefault="00837D31">
      <w:pPr>
        <w:spacing w:after="0"/>
        <w:ind w:left="120"/>
      </w:pPr>
      <w:bookmarkStart w:id="9" w:name="block-77602672"/>
      <w:bookmarkEnd w:id="6"/>
      <w:r w:rsidRPr="00CC31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1CDC" w:rsidRDefault="00837D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DA1CDC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DC" w:rsidRDefault="00DA1C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DC" w:rsidRDefault="00DA1CDC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накануне и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годы Первой мировой войны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.»</w:t>
            </w:r>
            <w:proofErr w:type="gramEnd"/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  <w:proofErr w:type="spellEnd"/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«Россия в 1914 –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«Великая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</w:tbl>
    <w:p w:rsidR="00DA1CDC" w:rsidRDefault="00DA1CDC">
      <w:pPr>
        <w:sectPr w:rsidR="00DA1C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CDC" w:rsidRDefault="00837D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DA1CD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DC" w:rsidRDefault="00DA1C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DC" w:rsidRDefault="00DA1CD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1CDC" w:rsidRDefault="00DA1C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«Страны Азии, Африки и Латинской Америки во второй половин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История России. 1945 год –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 w:rsidRPr="00CC3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«Российская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DA1CDC" w:rsidRPr="00CC31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DA1CD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  <w:tr w:rsidR="00DA1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>
            <w:pPr>
              <w:spacing w:after="0"/>
              <w:ind w:left="135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1CDC" w:rsidRDefault="00DA1CDC"/>
        </w:tc>
      </w:tr>
    </w:tbl>
    <w:p w:rsidR="00DA1CDC" w:rsidRDefault="00DA1CDC">
      <w:pPr>
        <w:sectPr w:rsidR="00DA1CD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7602675"/>
      <w:bookmarkEnd w:id="9"/>
    </w:p>
    <w:p w:rsidR="00DA1CDC" w:rsidRPr="00CC31CB" w:rsidRDefault="00837D31" w:rsidP="00CC31CB">
      <w:pPr>
        <w:spacing w:before="199" w:after="199" w:line="336" w:lineRule="auto"/>
        <w:ind w:left="120"/>
        <w:rPr>
          <w:lang w:val="ru-RU"/>
        </w:rPr>
      </w:pPr>
      <w:bookmarkStart w:id="11" w:name="block-77602678"/>
      <w:bookmarkEnd w:id="10"/>
      <w:r w:rsidRPr="00CC31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CC31CB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A1CDC" w:rsidRDefault="00837D3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45"/>
      </w:tblGrid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/>
              <w:ind w:left="42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значение для истории России и человечества в целом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попыткам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личностей в рамках 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сторические личности, для истории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объяснять (аргументировать) своё отношение и оценку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исторических личностей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используя источники разных типов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Представлят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 результаты самостоятельного изучения исторической 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ения или опровержения какой-либо оценки исторических событий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или опровержения </w:t>
            </w:r>
            <w:proofErr w:type="gram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собственной</w:t>
            </w:r>
            <w:proofErr w:type="gram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предложенной точки зрения по дискуссионной проблеме из истории России и всемирной истории 1914 – 1945 гг.;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и; сравнивать изученные исторические события, явления, процессы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ским процессам, типологическим основаниям и другим)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процессов, взглядов исторических деятелей истории России и зарубежных стран в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1914 – 1945 гг. по самостоятельн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 определённым критериям; на основе сравнения самостоятельно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исторических со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торических событий, явлений, процессов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ь общее и различия; привлекать контекстную информацию при работе с историческими источниками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 1914 – 1945 гг. с учебным текстом, другими источниками исторической информации (в том числе исторической картой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(схемой)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ан 1914 – 1945 гг.,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визуальный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аудиовизуальный исторический источник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знаний по истории самостоятельно подбирать достоверные визуальные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сии и зарубежных стран 1914 – 1945 гг. и составлять на его основе план, таблицу, схему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вать об исторических событиях, используя историческую карту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карты (схемы) в виде таблицы, схемы;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1914 – 1945 гг., с инфо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рмацией из аутентичных исторических источников и источников исторической информации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Сопоставлять визуальные источники исторической информации </w:t>
            </w: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ости, важность учёта в общении традиций, обычаев, особенностей культуры народов нашей страны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общении, посвящённом проблемам, связанным с историей России и зарубежных стран 1914 – 1945 гг.; создавать устные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защищать историческую правду, не допускать умаления подвига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Отечества, готовность давать отпор фальсификациям российской истории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ории России и зарубежных стран 1914 – 1945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, явлениях, процессах истории России и зарубежных стран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достижений культуры, ценностных ориентиров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 важнейших исторических событий, явлений, процессов истории России 1914 – 1945 гг.</w:t>
            </w:r>
          </w:p>
        </w:tc>
      </w:tr>
    </w:tbl>
    <w:p w:rsidR="00DA1CDC" w:rsidRPr="00CC31CB" w:rsidRDefault="00DA1CDC">
      <w:pPr>
        <w:spacing w:after="0"/>
        <w:ind w:left="120"/>
        <w:rPr>
          <w:lang w:val="ru-RU"/>
        </w:rPr>
      </w:pPr>
    </w:p>
    <w:p w:rsidR="00DA1CDC" w:rsidRDefault="00837D3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45"/>
      </w:tblGrid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/>
              <w:rPr>
                <w:lang w:val="ru-RU"/>
              </w:rPr>
            </w:pPr>
            <w:r w:rsidRPr="00CC3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значимости России в мировых политических и социально-экономических процессах 1945 – 2022 гг., знание достижений страны и её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народа; умение характеризовать историческое значение советских научно-технологических успехов, освоения космоса; понимание причин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5 – 2022 гг., их значение для истории России и человечества в целом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России в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деятельность исторических личностей в рамках событий, процессов истории Рос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</w:t>
            </w:r>
            <w:proofErr w:type="gram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терминов из истории России</w:t>
            </w:r>
            <w:proofErr w:type="gram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всемирной истории 1945 – 2022 гг.,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тной речи, при подготовке конспекта, реферата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событий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аргументированную позицию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исторические события, явления, п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роцессы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оцессы; факты и мнения, описания и объяснения, гипотезы и теории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зарубежных стран в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но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исторических событий, явлений, процессов; характеризовать их итоги;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1945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между историческими событиями, явле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события истории родного края, истории России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работе с историческими источниками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1945 – 2022 гг. с точки зрения его темы, цели, позиции авт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 исторической информации (в том числе исторической картой (схемой)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стные признаки исторических событий, явлений, процессов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его основе план, таблицу, схему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арту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вий существования государств, народов;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информации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ацией из других исторических источников, делать выводы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политического, социально-экономического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ижения общих целей в деле политического, социально-экономического и культурного развития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культуры народов нашей страны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альсификациям российской истории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1945 – 2022 гг., осозна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допуская умаления подвига народа при защите Отечества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синхронность исторических процессов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и всеобщей истории 1945 – 2022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DA1CDC" w:rsidRPr="00CC31CB" w:rsidTr="00CC31CB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, процессов истории России 1945 – 2022 гг.</w:t>
            </w:r>
          </w:p>
        </w:tc>
      </w:tr>
    </w:tbl>
    <w:p w:rsidR="00DA1CDC" w:rsidRPr="00CC31CB" w:rsidRDefault="00DA1CDC">
      <w:pPr>
        <w:spacing w:after="0"/>
        <w:ind w:left="120"/>
        <w:rPr>
          <w:lang w:val="ru-RU"/>
        </w:rPr>
      </w:pPr>
    </w:p>
    <w:p w:rsidR="00DA1CDC" w:rsidRPr="00CC31CB" w:rsidRDefault="00DA1CDC">
      <w:pPr>
        <w:rPr>
          <w:lang w:val="ru-RU"/>
        </w:rPr>
        <w:sectPr w:rsidR="00DA1CDC" w:rsidRPr="00CC31CB">
          <w:pgSz w:w="11906" w:h="16383"/>
          <w:pgMar w:top="1134" w:right="850" w:bottom="1134" w:left="1701" w:header="720" w:footer="720" w:gutter="0"/>
          <w:cols w:space="720"/>
        </w:sectPr>
      </w:pPr>
    </w:p>
    <w:p w:rsidR="00DA1CDC" w:rsidRDefault="00837D31">
      <w:pPr>
        <w:spacing w:before="199" w:after="199"/>
        <w:ind w:left="120"/>
      </w:pPr>
      <w:bookmarkStart w:id="12" w:name="block-776026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A1CDC" w:rsidRDefault="00837D3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A1CDC" w:rsidTr="00CC31CB">
        <w:trPr>
          <w:trHeight w:val="144"/>
        </w:trPr>
        <w:tc>
          <w:tcPr>
            <w:tcW w:w="9889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 – 1939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1918 – 1919 гг. в Европе. Ноябрьская революция в Германии. Веймарская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Великобритании. Зарождение фашистского движения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Франкистский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мятеж и гражданская война в Испании (участники, основные сражения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Позиции европейских держав в отношении Испании. Советская помощь Испании. Оборона Мадрида.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преобразований М.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Кемаля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Ататюрка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 Планы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Дауэса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Бриана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Келлога. «Эра пацифизма». Нарастание агрессии в мире в 1930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-х гг. Агрессия Японии 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германский дого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вор о ненападении и его последствия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Олимпийское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движение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Харбор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, вступление США в вой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антигитлеровской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коалиции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Ленд-лиз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Движение Сопротивления. Партизанская война в Югославии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режима Муссолини. Перелом в войне на Тихом океане.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Тегеранска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п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нацистской Германии и освобождении народов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Квантунской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армии. Капитуляция Японии. Нюрнбергский трибунал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Токийский процесс над военными преступниками Германии и Японии.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889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ИСТОРИЯ РОССИИ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войны. Вступление России в войну. Геополитические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военно-стратегические планы командования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армии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тельной ветвей власти. Прогрессивный блок и его программа.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Распутинщина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десакрализация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власти. Политические партии и война: оборонцы, интернационалисты и пораженцы.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большевистской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пропаганды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Возрастание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</w:t>
            </w:r>
            <w:r>
              <w:rPr>
                <w:rFonts w:ascii="Times New Roman" w:hAnsi="Times New Roman"/>
                <w:color w:val="000000"/>
                <w:sz w:val="24"/>
              </w:rPr>
              <w:t>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(1917 – 1922)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социальные слои, политические партии и их лидеры накануне революции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хронология революционных событий 1917 г. Февраль – март: восстание в Петрограде и падение монархии. Конец Российской империи. Отклики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внутри страны: Москва, п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Весна – лето 1917 г.: зыбкое равновесие политических сил при росте влияния боль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шевиков во главе с В.И. Лениным.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Июльский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двоевластия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патриаршества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Выступление Л.Г. Корнилова против Временного правительства. Провозглашение России республикой. Свержение Временного правительства и взятие власти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большевиками 25 октября (7 ноября) 1917 г. В.И. Ленин как политический деятель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заключение Брестского мира. Национализация промышленности. Декрет о земле и принципы наделения крестьян землёй.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Граждан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ская война и её последствия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корпуса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интервенция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Палитра антибольшевистских сил: их характеристика и взаимоотношения. Идеология Белого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омбедов и ревкомов. Причины победы Красной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отголоски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1921 – 1922 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кой войны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Пролетаризация вузов, организация рабфаков. Антирелигиозная пропаганда и секуляризация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Ликвидация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привилегий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равноправия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жизнь. Городской быт: бесплатный транспорт, товары по ка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рточкам, субботники и трудовые мобилизации. Комитеты бедноты и рост социальной напряжённости в деревне. Проблема массовой детской беспризорности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Катастроф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Крестьянские восстания в Сибири, на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Тамбовщине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ия Героя Труда (1927 г., с 1938 г. – Герой Социалистического Труда)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коренизации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» и борьба по вопросу о национальном строительстве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Ликвидация небольшевистских партий и установление в СССР однопартийной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системы. Смерть В.И. Ленина и борьба за власть. Ситуация в партии и возрастание роли партийного аппарата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Ликвидация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ВКП(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б)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1920-х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ТОЗы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1929 – 1941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(МТС).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 в 1932 – 1933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коллективизации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Ликвидация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безработицы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Утверждение культа личности Сталина. Партийные органы как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7 –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ональная политика 1930-х гг. Пропаганда и реальные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достижения. Конституция СССР 1936 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настроения в годы новой экономической политики (нэпа).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Наркомпроса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Рабфаки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изоляции.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Наций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Возрастание угрозы мировой войны. Попытки организовать систему коллективной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Северной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Буковины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Западной Украины и Западной Белоруссии.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Катынская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План «Барбаросса». Соотношение сил противников на 22 июня 1941 г. Вторжение Германи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 и её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Севастополя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Срыв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гитлеровских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молниеносной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ги Московской битвы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Блокада Ленинграда. Героизм и трагедия гражданского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Эвакуация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ленинградцев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Развёртывание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Германское наступление весной – летом 1942 г. Поражение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советских войск в Крыму. Битва за Кавказ. Оборона Сталинграда. Дом Павлова. Окружение неприятельской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 Значение героического сопротивления Ленинграда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Битва на Курской дуг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Соотношение сил. Провал немецкого наступления. Танковые сражения под Прохоровкой и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Обоянью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1943 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инициативы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союзниками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(1944 – сентябрь 1945 г.)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Висло-Одерская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операция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Битва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седневной жизни. Депортации репрессированных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</w:t>
            </w: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и, демилитаризации, демонополизации, демократизации (четыре «Д»)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Советско-японская война 1945 г. Разгром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Квантунской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армии. Ядерные бомбардировки японских городов американской авиацией и их последствия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DA1CDC" w:rsidRDefault="00DA1CDC">
      <w:pPr>
        <w:spacing w:after="0"/>
        <w:ind w:left="120"/>
      </w:pPr>
    </w:p>
    <w:p w:rsidR="00DA1CDC" w:rsidRDefault="00837D3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35"/>
        <w:gridCol w:w="561"/>
      </w:tblGrid>
      <w:tr w:rsidR="00DA1CDC" w:rsidTr="00CC31CB">
        <w:trPr>
          <w:gridAfter w:val="1"/>
          <w:wAfter w:w="561" w:type="dxa"/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335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A1CDC" w:rsidTr="00CC31CB">
        <w:trPr>
          <w:trHeight w:val="144"/>
        </w:trPr>
        <w:tc>
          <w:tcPr>
            <w:tcW w:w="9889" w:type="dxa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ршавского договора (ОВД)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(борьба против расовой сегрегации, за гражданские права,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Неоконсерватизм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шнеполитическая ориентация, участие в интеграционных процессах)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итие, достижения и проблемы модернизации. Иран: реформы 1960 – 1970-х гг.; исламская 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</w:t>
            </w:r>
            <w:r w:rsidRPr="00CC31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 политических режимов в начале 2010-х гг.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Сирии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диктатур. Организация Африканского единства. Система апартеида на юге Африки и её падение.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Сепаратизм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Африке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Латинской Америки в середине ХХ в.: проблемы внутреннего развития, влияние США. Аграрные реформы и импортозамещающая индустриализация.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Националреформизм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. Революция на Кубе. Диктатуры и демократизация в странах Латинской Америки. Революции конца 1960-х – 19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70-х гг. (Перу, Чили, Никарагуа). «Левый поворот» в конце ХХ в.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кризисы и региональн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конфликты в годы холодной войны (берлинские кризисы, Корейская война, войны в Индокитае, Суэцкий кризис, Карибский (Кубинский) кризис).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неприсоединения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вооружений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Вьетнаме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нце 1960-х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Урегулирование германского 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опроса (договоры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внешнеполитические последствия. Распад СССР и Восточного блока. Российская Федерация – правопреемник СССР на международной арене.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СНГ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ротивостоянии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</w:t>
            </w:r>
            <w:r w:rsidRPr="00CC31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люция. Использование ядерной энергии в мирных целях. Достижения в области космонавтики (СССР, США).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электротехники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робототехники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Интернет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DA1CDC" w:rsidTr="00CC31CB">
        <w:trPr>
          <w:trHeight w:val="144"/>
        </w:trPr>
        <w:tc>
          <w:tcPr>
            <w:tcW w:w="9889" w:type="dxa"/>
            <w:gridSpan w:val="3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 – 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приоритеты восстановления. Демилитаризация экономики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Ленинградское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космополитизмом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взаимоотношений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аф, театр, живопись: новые тенденции. Образование и наука.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Приоткрытие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Диссиденты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Самиздат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тамиздат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земель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Научно-техническая революция (НТР) в СССР. Военный и гражданский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НТР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Реформы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проблемы рабочего класса, колхозного крестьянства и интеллигенции.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кризисы, позиция СССР и стратегия ядерного сдерживания (Суэцкий кризис 1956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Новочеркасские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Хрущёва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смена политического курса.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Десталинизация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ресталинизация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Косыгинская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1977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Концепция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ние топливно-энергетического комплекса (ТЭК)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слоёв.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просоветских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режимов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 – 1991)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ации государственных предприятий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десталинизации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. 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стория страны как фактор политической жизни. Отношение к войне в Афганистане.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объединения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утатов.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Подъём национальных движений, нагнетание националистических и сепаратистских настрое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новление многопартийности. Кризис в КПСС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Избрание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Ельцина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РСФСР.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Углубление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кризиса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Огарёвский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попытки подписания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Радикализация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общественных настроений. Забастовочное движение. Новый эта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 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государственно-конфессиональных отношениях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8.8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 – 1999)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Ваучерная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приватизация. Гиперинфляция, рост цен и паден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деиндустр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иализации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Дефолт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1998 г.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на Северном Кавказе. Вторжение террористических группировок в Дагестан.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Добровольная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Ельцина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республиками. Взаимоотношения центра и субъектов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Чеченской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Республике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и задачи модернизации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вертикали власти и гражданское общество.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тво. Россия в системе мировой рыночной экономики.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(2005)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(2018)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ссы «Таврида» и других).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(2020)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семейной политик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Паралимпийские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0)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12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оружия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в СНГ. Союзное государство России и Беларуси. Россия в СНГ и в Евразийском экономическом сообществе (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ЕврАзЭС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США и борьба за передел мирового нефтегазового рынка</w:t>
            </w:r>
          </w:p>
        </w:tc>
      </w:tr>
      <w:tr w:rsidR="00DA1CDC" w:rsidRPr="00CC31CB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Pr="00CC31CB" w:rsidRDefault="00837D31" w:rsidP="00CC31CB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борьбе с </w:t>
            </w:r>
            <w:proofErr w:type="spellStart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коронавирусной</w:t>
            </w:r>
            <w:proofErr w:type="spellEnd"/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пандемией,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оказание помощи зарубежным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странам. Мир и процессы глобализации в новых условиях. Международный нефтяной кризис 2020 г. и его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</w:t>
            </w:r>
            <w:r w:rsidRPr="00CC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DA1CDC" w:rsidTr="00CC31CB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8896" w:type="dxa"/>
            <w:gridSpan w:val="2"/>
            <w:tcMar>
              <w:top w:w="50" w:type="dxa"/>
              <w:left w:w="100" w:type="dxa"/>
            </w:tcMar>
            <w:vAlign w:val="center"/>
          </w:tcPr>
          <w:p w:rsidR="00DA1CDC" w:rsidRDefault="00837D31" w:rsidP="00CC31CB">
            <w:pPr>
              <w:spacing w:after="0" w:line="336" w:lineRule="auto"/>
              <w:ind w:left="4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DA1CDC" w:rsidRDefault="00DA1CDC">
      <w:pPr>
        <w:sectPr w:rsidR="00DA1CDC">
          <w:pgSz w:w="11906" w:h="16383"/>
          <w:pgMar w:top="1134" w:right="850" w:bottom="1134" w:left="1701" w:header="720" w:footer="720" w:gutter="0"/>
          <w:cols w:space="720"/>
        </w:sectPr>
      </w:pPr>
    </w:p>
    <w:p w:rsidR="00837D31" w:rsidRPr="00CC31CB" w:rsidRDefault="00837D31">
      <w:pPr>
        <w:rPr>
          <w:lang w:val="ru-RU"/>
        </w:rPr>
      </w:pPr>
      <w:bookmarkStart w:id="13" w:name="_GoBack"/>
      <w:bookmarkEnd w:id="12"/>
      <w:bookmarkEnd w:id="13"/>
    </w:p>
    <w:sectPr w:rsidR="00837D31" w:rsidRPr="00CC31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1CDC"/>
    <w:rsid w:val="00837D31"/>
    <w:rsid w:val="00CC31CB"/>
    <w:rsid w:val="00DA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E7B73-A035-40A0-ACB3-1376CF30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C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26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21" Type="http://schemas.openxmlformats.org/officeDocument/2006/relationships/hyperlink" Target="https://m.edsoo.ru/3f6f6e16" TargetMode="External"/><Relationship Id="rId34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47" Type="http://schemas.openxmlformats.org/officeDocument/2006/relationships/hyperlink" Target="https://m.edsoo.ru/38e9087b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7" Type="http://schemas.openxmlformats.org/officeDocument/2006/relationships/hyperlink" Target="https://m.edsoo.ru/3f6f6e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3f6f6e16" TargetMode="External"/><Relationship Id="rId29" Type="http://schemas.openxmlformats.org/officeDocument/2006/relationships/hyperlink" Target="https://m.edsoo.ru/3f6f6e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11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m.edsoo.ru/3f6f6e16" TargetMode="External"/><Relationship Id="rId15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57" Type="http://schemas.openxmlformats.org/officeDocument/2006/relationships/hyperlink" Target="https://m.edsoo.ru/38e9087b" TargetMode="External"/><Relationship Id="rId61" Type="http://schemas.openxmlformats.org/officeDocument/2006/relationships/hyperlink" Target="https://m.edsoo.ru/38e9087b" TargetMode="External"/><Relationship Id="rId10" Type="http://schemas.openxmlformats.org/officeDocument/2006/relationships/hyperlink" Target="https://m.edsoo.ru/3f6f6e16" TargetMode="External"/><Relationship Id="rId19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44" Type="http://schemas.openxmlformats.org/officeDocument/2006/relationships/hyperlink" Target="https://m.edsoo.ru/38e9087b" TargetMode="External"/><Relationship Id="rId52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56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25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59" Type="http://schemas.openxmlformats.org/officeDocument/2006/relationships/hyperlink" Target="https://m.edsoo.ru/38e9087b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54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87</Pages>
  <Words>26330</Words>
  <Characters>150087</Characters>
  <Application>Microsoft Office Word</Application>
  <DocSecurity>0</DocSecurity>
  <Lines>1250</Lines>
  <Paragraphs>352</Paragraphs>
  <ScaleCrop>false</ScaleCrop>
  <Company/>
  <LinksUpToDate>false</LinksUpToDate>
  <CharactersWithSpaces>176065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2</cp:revision>
  <dcterms:created xsi:type="dcterms:W3CDTF">2025-11-23T15:09:00Z</dcterms:created>
  <dcterms:modified xsi:type="dcterms:W3CDTF">2025-11-23T15:16:00Z</dcterms:modified>
</cp:coreProperties>
</file>