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DE" w:rsidRDefault="00E54CDE" w:rsidP="00E54CDE">
      <w:pPr>
        <w:pStyle w:val="ae"/>
      </w:pPr>
      <w:bookmarkStart w:id="0" w:name="block-73956319"/>
      <w:bookmarkStart w:id="1" w:name="_GoBack"/>
      <w:bookmarkEnd w:id="1"/>
      <w:r>
        <w:rPr>
          <w:noProof/>
        </w:rPr>
        <w:drawing>
          <wp:anchor distT="0" distB="0" distL="114300" distR="114300" simplePos="0" relativeHeight="251658240" behindDoc="0" locked="0" layoutInCell="1" allowOverlap="1">
            <wp:simplePos x="0" y="0"/>
            <wp:positionH relativeFrom="column">
              <wp:posOffset>-249555</wp:posOffset>
            </wp:positionH>
            <wp:positionV relativeFrom="paragraph">
              <wp:posOffset>-3810</wp:posOffset>
            </wp:positionV>
            <wp:extent cx="6444800" cy="8865132"/>
            <wp:effectExtent l="0" t="0" r="0" b="0"/>
            <wp:wrapThrough wrapText="bothSides">
              <wp:wrapPolygon edited="0">
                <wp:start x="0" y="0"/>
                <wp:lineTo x="0" y="21538"/>
                <wp:lineTo x="21517" y="21538"/>
                <wp:lineTo x="21517" y="0"/>
                <wp:lineTo x="0" y="0"/>
              </wp:wrapPolygon>
            </wp:wrapThrough>
            <wp:docPr id="1" name="Рисунок 1" descr="C:\Users\Asus new 1\Downloads\обз нов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обз новый.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4800" cy="8865132"/>
                    </a:xfrm>
                    <a:prstGeom prst="rect">
                      <a:avLst/>
                    </a:prstGeom>
                    <a:noFill/>
                    <a:ln>
                      <a:noFill/>
                    </a:ln>
                  </pic:spPr>
                </pic:pic>
              </a:graphicData>
            </a:graphic>
          </wp:anchor>
        </w:drawing>
      </w:r>
    </w:p>
    <w:p w:rsidR="003706CA" w:rsidRDefault="003706CA">
      <w:pPr>
        <w:sectPr w:rsidR="003706CA">
          <w:pgSz w:w="11906" w:h="16383"/>
          <w:pgMar w:top="1134" w:right="850" w:bottom="1134" w:left="1701" w:header="720" w:footer="720" w:gutter="0"/>
          <w:cols w:space="720"/>
        </w:sectPr>
      </w:pPr>
    </w:p>
    <w:p w:rsidR="003706CA" w:rsidRPr="005F1100" w:rsidRDefault="00B31E3A">
      <w:pPr>
        <w:spacing w:after="0" w:line="264" w:lineRule="auto"/>
        <w:ind w:left="120"/>
        <w:jc w:val="both"/>
        <w:rPr>
          <w:lang w:val="ru-RU"/>
        </w:rPr>
      </w:pPr>
      <w:bookmarkStart w:id="2" w:name="block-73956316"/>
      <w:bookmarkEnd w:id="0"/>
      <w:r w:rsidRPr="005F1100">
        <w:rPr>
          <w:rFonts w:ascii="Times New Roman" w:hAnsi="Times New Roman"/>
          <w:b/>
          <w:color w:val="000000"/>
          <w:sz w:val="28"/>
          <w:lang w:val="ru-RU"/>
        </w:rPr>
        <w:lastRenderedPageBreak/>
        <w:t>ПОЯСНИТЕЛЬНАЯ ЗАПИСКА</w:t>
      </w:r>
    </w:p>
    <w:p w:rsidR="003706CA" w:rsidRPr="005F1100" w:rsidRDefault="003706CA">
      <w:pPr>
        <w:spacing w:after="0" w:line="264" w:lineRule="auto"/>
        <w:ind w:left="120"/>
        <w:jc w:val="both"/>
        <w:rPr>
          <w:lang w:val="ru-RU"/>
        </w:rPr>
      </w:pP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Программа ОБЗР обеспечивает:</w:t>
      </w:r>
    </w:p>
    <w:p w:rsidR="003706CA" w:rsidRPr="005F1100" w:rsidRDefault="00B31E3A">
      <w:pPr>
        <w:spacing w:after="0"/>
        <w:ind w:firstLine="600"/>
        <w:jc w:val="both"/>
        <w:rPr>
          <w:lang w:val="ru-RU"/>
        </w:rPr>
      </w:pPr>
      <w:r w:rsidRPr="005F1100">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реализацию оптимального баланса межпредметных связей и их разумное </w:t>
      </w:r>
      <w:proofErr w:type="spellStart"/>
      <w:r w:rsidRPr="005F1100">
        <w:rPr>
          <w:rFonts w:ascii="Times New Roman" w:hAnsi="Times New Roman"/>
          <w:color w:val="000000"/>
          <w:sz w:val="28"/>
          <w:lang w:val="ru-RU"/>
        </w:rPr>
        <w:t>взаимодополнение</w:t>
      </w:r>
      <w:proofErr w:type="spellEnd"/>
      <w:r w:rsidRPr="005F1100">
        <w:rPr>
          <w:rFonts w:ascii="Times New Roman" w:hAnsi="Times New Roman"/>
          <w:color w:val="000000"/>
          <w:sz w:val="28"/>
          <w:lang w:val="ru-RU"/>
        </w:rPr>
        <w:t>, способствующее формированию практических умений и навыков.</w:t>
      </w:r>
    </w:p>
    <w:p w:rsidR="003706CA" w:rsidRPr="005F1100" w:rsidRDefault="00B31E3A">
      <w:pPr>
        <w:spacing w:after="0"/>
        <w:ind w:left="120"/>
        <w:jc w:val="both"/>
        <w:rPr>
          <w:lang w:val="ru-RU"/>
        </w:rPr>
      </w:pPr>
      <w:r w:rsidRPr="005F1100">
        <w:rPr>
          <w:rFonts w:ascii="Times New Roman" w:hAnsi="Times New Roman"/>
          <w:b/>
          <w:color w:val="000000"/>
          <w:sz w:val="28"/>
          <w:lang w:val="ru-RU"/>
        </w:rPr>
        <w:t>ОБЩАЯ ХАРАКТЕРИСТИКА УЧЕБНОГО ПРЕДМЕТА «ОСНОВЫ БЕЗОПАСНОСТИ И ЗАЩИТЫ РОДИНЫ»</w:t>
      </w:r>
    </w:p>
    <w:p w:rsidR="003706CA" w:rsidRPr="005F1100" w:rsidRDefault="00B31E3A">
      <w:pPr>
        <w:spacing w:after="0"/>
        <w:ind w:firstLine="600"/>
        <w:jc w:val="both"/>
        <w:rPr>
          <w:lang w:val="ru-RU"/>
        </w:rPr>
      </w:pPr>
      <w:r w:rsidRPr="005F1100">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1 «Безопасное и устойчивое развитие личности, общества, государства»;</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2 «Военная подготовка. Основы военных знаний»;</w:t>
      </w:r>
    </w:p>
    <w:p w:rsidR="003706CA" w:rsidRPr="005F1100" w:rsidRDefault="00B31E3A">
      <w:pPr>
        <w:spacing w:after="0"/>
        <w:ind w:firstLine="600"/>
        <w:jc w:val="both"/>
        <w:rPr>
          <w:lang w:val="ru-RU"/>
        </w:rPr>
      </w:pPr>
      <w:r w:rsidRPr="005F1100">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4 «Безопасность в быту»;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5 «Безопасность на транспорте»;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6 «Безопасность в общественных местах»;</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7 «Безопасность в природной среде»;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8 «Основы медицинских знаний. Оказание первой помощи»;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9 «Безопасность в социуме»;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10 «Безопасность в информационном пространстве»;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модуль № 11 «Основы противодействия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706CA" w:rsidRPr="005F1100" w:rsidRDefault="00B31E3A">
      <w:pPr>
        <w:spacing w:after="0"/>
        <w:ind w:firstLine="600"/>
        <w:jc w:val="both"/>
        <w:rPr>
          <w:lang w:val="ru-RU"/>
        </w:rPr>
      </w:pPr>
      <w:r w:rsidRPr="005F1100">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706CA" w:rsidRPr="005F1100" w:rsidRDefault="003706CA">
      <w:pPr>
        <w:spacing w:after="0"/>
        <w:ind w:left="120"/>
        <w:rPr>
          <w:lang w:val="ru-RU"/>
        </w:rPr>
      </w:pPr>
    </w:p>
    <w:p w:rsidR="003706CA" w:rsidRPr="005F1100" w:rsidRDefault="00B31E3A">
      <w:pPr>
        <w:spacing w:after="0" w:line="264" w:lineRule="auto"/>
        <w:ind w:firstLine="600"/>
        <w:jc w:val="both"/>
        <w:rPr>
          <w:lang w:val="ru-RU"/>
        </w:rPr>
      </w:pPr>
      <w:r w:rsidRPr="005F1100">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3706CA" w:rsidRPr="005F1100" w:rsidRDefault="003706CA">
      <w:pPr>
        <w:spacing w:after="0" w:line="264" w:lineRule="auto"/>
        <w:ind w:left="120"/>
        <w:rPr>
          <w:lang w:val="ru-RU"/>
        </w:rPr>
      </w:pPr>
    </w:p>
    <w:p w:rsidR="003706CA" w:rsidRPr="005F1100" w:rsidRDefault="00B31E3A">
      <w:pPr>
        <w:spacing w:after="0" w:line="264" w:lineRule="auto"/>
        <w:ind w:firstLine="600"/>
        <w:jc w:val="both"/>
        <w:rPr>
          <w:lang w:val="ru-RU"/>
        </w:rPr>
      </w:pPr>
      <w:r w:rsidRPr="005F1100">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706CA" w:rsidRPr="005F1100" w:rsidRDefault="003706CA">
      <w:pPr>
        <w:spacing w:after="0"/>
        <w:ind w:left="120"/>
        <w:rPr>
          <w:lang w:val="ru-RU"/>
        </w:rPr>
      </w:pPr>
    </w:p>
    <w:p w:rsidR="003706CA" w:rsidRPr="005F1100" w:rsidRDefault="00B31E3A">
      <w:pPr>
        <w:spacing w:after="0" w:line="264" w:lineRule="auto"/>
        <w:ind w:firstLine="600"/>
        <w:jc w:val="both"/>
        <w:rPr>
          <w:lang w:val="ru-RU"/>
        </w:rPr>
      </w:pPr>
      <w:r w:rsidRPr="005F1100">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706CA" w:rsidRPr="005F1100" w:rsidRDefault="00B31E3A">
      <w:pPr>
        <w:spacing w:after="0" w:line="264" w:lineRule="auto"/>
        <w:ind w:firstLine="600"/>
        <w:jc w:val="both"/>
        <w:rPr>
          <w:lang w:val="ru-RU"/>
        </w:rPr>
      </w:pPr>
      <w:r w:rsidRPr="005F1100">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706CA" w:rsidRPr="005F1100" w:rsidRDefault="00B31E3A">
      <w:pPr>
        <w:spacing w:after="0" w:line="264" w:lineRule="auto"/>
        <w:ind w:firstLine="600"/>
        <w:jc w:val="both"/>
        <w:rPr>
          <w:lang w:val="ru-RU"/>
        </w:rPr>
      </w:pPr>
      <w:r w:rsidRPr="005F1100">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5F1100">
        <w:rPr>
          <w:rFonts w:ascii="Times New Roman" w:hAnsi="Times New Roman"/>
          <w:color w:val="000000"/>
          <w:sz w:val="28"/>
          <w:lang w:val="ru-RU"/>
        </w:rPr>
        <w:t>умений</w:t>
      </w:r>
      <w:proofErr w:type="gramEnd"/>
      <w:r w:rsidRPr="005F1100">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5F1100">
        <w:rPr>
          <w:rFonts w:ascii="Times New Roman" w:hAnsi="Times New Roman"/>
          <w:color w:val="000000"/>
          <w:sz w:val="28"/>
          <w:lang w:val="ru-RU"/>
        </w:rPr>
        <w:t>нейтрализовывать</w:t>
      </w:r>
      <w:proofErr w:type="spellEnd"/>
      <w:r w:rsidRPr="005F1100">
        <w:rPr>
          <w:rFonts w:ascii="Times New Roman" w:hAnsi="Times New Roman"/>
          <w:color w:val="000000"/>
          <w:sz w:val="28"/>
          <w:lang w:val="ru-RU"/>
        </w:rPr>
        <w:t xml:space="preserve"> </w:t>
      </w:r>
      <w:r w:rsidRPr="005F1100">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706CA" w:rsidRPr="005F1100" w:rsidRDefault="003706CA">
      <w:pPr>
        <w:spacing w:after="0" w:line="264" w:lineRule="auto"/>
        <w:ind w:left="120"/>
        <w:rPr>
          <w:lang w:val="ru-RU"/>
        </w:rPr>
      </w:pPr>
    </w:p>
    <w:p w:rsidR="003706CA" w:rsidRPr="005F1100" w:rsidRDefault="003706CA">
      <w:pPr>
        <w:spacing w:after="0" w:line="264" w:lineRule="auto"/>
        <w:ind w:left="120"/>
        <w:rPr>
          <w:lang w:val="ru-RU"/>
        </w:rPr>
      </w:pPr>
    </w:p>
    <w:p w:rsidR="003706CA" w:rsidRPr="005F1100" w:rsidRDefault="00B31E3A">
      <w:pPr>
        <w:spacing w:after="0" w:line="264" w:lineRule="auto"/>
        <w:ind w:left="120"/>
        <w:jc w:val="both"/>
        <w:rPr>
          <w:lang w:val="ru-RU"/>
        </w:rPr>
      </w:pPr>
      <w:r w:rsidRPr="005F1100">
        <w:rPr>
          <w:rFonts w:ascii="Times New Roman" w:hAnsi="Times New Roman"/>
          <w:b/>
          <w:color w:val="000000"/>
          <w:sz w:val="28"/>
          <w:lang w:val="ru-RU"/>
        </w:rPr>
        <w:t>ЦЕЛЬ ИЗУЧЕНИЯ УЧЕБНОГО ПРЕДМЕТА «ОСНОВЫ БЕЗОПАСНОСТИ И ЗАЩИТЫ РОДИНЫ»</w:t>
      </w:r>
    </w:p>
    <w:p w:rsidR="003706CA" w:rsidRPr="005F1100" w:rsidRDefault="003706CA">
      <w:pPr>
        <w:spacing w:after="0" w:line="48" w:lineRule="auto"/>
        <w:ind w:left="120"/>
        <w:jc w:val="both"/>
        <w:rPr>
          <w:lang w:val="ru-RU"/>
        </w:rPr>
      </w:pPr>
    </w:p>
    <w:p w:rsidR="003706CA" w:rsidRPr="005F1100" w:rsidRDefault="00B31E3A">
      <w:pPr>
        <w:spacing w:after="0"/>
        <w:ind w:firstLine="600"/>
        <w:jc w:val="both"/>
        <w:rPr>
          <w:lang w:val="ru-RU"/>
        </w:rPr>
      </w:pPr>
      <w:r w:rsidRPr="005F1100">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706CA" w:rsidRPr="005F1100" w:rsidRDefault="003706CA">
      <w:pPr>
        <w:spacing w:after="0" w:line="264" w:lineRule="auto"/>
        <w:ind w:left="120"/>
        <w:jc w:val="both"/>
        <w:rPr>
          <w:lang w:val="ru-RU"/>
        </w:rPr>
      </w:pPr>
    </w:p>
    <w:p w:rsidR="003706CA" w:rsidRPr="005F1100" w:rsidRDefault="00B31E3A">
      <w:pPr>
        <w:spacing w:after="0" w:line="264" w:lineRule="auto"/>
        <w:ind w:left="120"/>
        <w:jc w:val="both"/>
        <w:rPr>
          <w:lang w:val="ru-RU"/>
        </w:rPr>
      </w:pPr>
      <w:r w:rsidRPr="005F1100">
        <w:rPr>
          <w:rFonts w:ascii="Times New Roman" w:hAnsi="Times New Roman"/>
          <w:b/>
          <w:color w:val="000000"/>
          <w:sz w:val="28"/>
          <w:lang w:val="ru-RU"/>
        </w:rPr>
        <w:t>МЕСТО ПРЕДМЕТА В УЧЕБНОМ ПЛАНЕ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Pr="005F1100" w:rsidRDefault="00B31E3A">
      <w:pPr>
        <w:spacing w:after="0" w:line="264" w:lineRule="auto"/>
        <w:ind w:left="120"/>
        <w:jc w:val="both"/>
        <w:rPr>
          <w:lang w:val="ru-RU"/>
        </w:rPr>
      </w:pPr>
      <w:bookmarkStart w:id="3" w:name="block-73956317"/>
      <w:bookmarkEnd w:id="2"/>
      <w:r w:rsidRPr="005F1100">
        <w:rPr>
          <w:rFonts w:ascii="Times New Roman" w:hAnsi="Times New Roman"/>
          <w:b/>
          <w:color w:val="000000"/>
          <w:sz w:val="28"/>
          <w:lang w:val="ru-RU"/>
        </w:rPr>
        <w:lastRenderedPageBreak/>
        <w:t>СОДЕРЖАНИЕ УЧЕБНОГО ПРЕДМЕТА</w:t>
      </w:r>
    </w:p>
    <w:p w:rsidR="003706CA" w:rsidRPr="005F1100" w:rsidRDefault="003706CA">
      <w:pPr>
        <w:spacing w:after="0" w:line="120" w:lineRule="auto"/>
        <w:ind w:left="120"/>
        <w:jc w:val="both"/>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 «Безопасное и устойчивое развитие личности, общества, государства»: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чрезвычайные ситуации природного, техногенного и биолого-социального характера;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информирование и оповещение населения о чрезвычайных ситуациях, система ОКСИОН;</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развития гражданской обороны;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сигнал «Внимание всем!», порядок действий населения при его получении;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3706CA" w:rsidRPr="005F1100" w:rsidRDefault="003706CA">
      <w:pPr>
        <w:spacing w:after="0" w:line="120" w:lineRule="auto"/>
        <w:ind w:left="120"/>
        <w:rPr>
          <w:lang w:val="ru-RU"/>
        </w:rPr>
      </w:pPr>
    </w:p>
    <w:p w:rsidR="003706CA" w:rsidRPr="005F1100" w:rsidRDefault="00B31E3A">
      <w:pPr>
        <w:spacing w:after="0" w:line="252" w:lineRule="auto"/>
        <w:ind w:left="120"/>
        <w:rPr>
          <w:lang w:val="ru-RU"/>
        </w:rPr>
      </w:pPr>
      <w:r w:rsidRPr="005F1100">
        <w:rPr>
          <w:rFonts w:ascii="Times New Roman" w:hAnsi="Times New Roman"/>
          <w:b/>
          <w:color w:val="000000"/>
          <w:sz w:val="28"/>
          <w:lang w:val="ru-RU"/>
        </w:rPr>
        <w:t>Модуль № 2 «Военная подготовка. Основы военных знаний»: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возникновения и развития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этапы становления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направления подготовки к военной службе;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организационная структура Вооруженных Сил Российской Федерации; </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функции и основные задачи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особенности видов и родов войск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воинские символы современных Вооруженных Сил Российской Федерации;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F110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5F1100">
        <w:rPr>
          <w:rFonts w:ascii="Times New Roman" w:hAnsi="Times New Roman"/>
          <w:color w:val="000000"/>
          <w:sz w:val="28"/>
          <w:lang w:val="ru-RU"/>
        </w:rPr>
        <w:t>бронезащиты</w:t>
      </w:r>
      <w:proofErr w:type="spellEnd"/>
      <w:r w:rsidRPr="005F1100">
        <w:rPr>
          <w:rFonts w:ascii="Times New Roman" w:hAnsi="Times New Roman"/>
          <w:color w:val="000000"/>
          <w:sz w:val="28"/>
          <w:lang w:val="ru-RU"/>
        </w:rPr>
        <w:t xml:space="preserve"> и экипировки военнослужащего;</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706CA" w:rsidRPr="005F1100" w:rsidRDefault="00B31E3A">
      <w:pPr>
        <w:spacing w:after="0"/>
        <w:ind w:firstLine="600"/>
        <w:jc w:val="both"/>
        <w:rPr>
          <w:lang w:val="ru-RU"/>
        </w:rPr>
      </w:pPr>
      <w:r w:rsidRPr="005F110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история создания общевоинских уставов;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этапы становления современных общевоинских уставов;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сущность единоначалия;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командиры (начальники) и подчинённые;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старшие и младшие;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приказ (приказание), порядок его отдачи и выполнения;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воинские звания и военная форма одежды;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воинская дисциплина, её сущность и значение;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военнослужащих по соблюдению требований воинской дисциплины;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способы достижения воинской дисциплины;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положения Строевого устава;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военнослужащих перед построением и в строю;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3 «Культура безопасности жизнедеятельности в современном обществе»: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источники и факторы опасности,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общие принципы безопасного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4 «Безопасность в быту»: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источники опасности в быту 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защита прав потребителя, сроки годности и состав продуктов питания;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бытовые отравления и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отравления,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комплектования и хранения домашней аптечки;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в подъезде и лифте, а также при входе и выходе из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пожар и факторы его развития;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первичные средства пожаротушения;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права, обязанности и ответственность граждан в области пожарной безопасности;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ситуации криминогенного характера; </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с малознакомыми людьми;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классификация аварийных ситуаций на коммунальных системах жизнеобеспечения;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5 «Безопасность на транспорте»: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правила дорожного движения и их значение; </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обеспечения безопасности участников дорожного движения;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и дорожные знаки для пешеходов;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«дорожные ловушки» и правила их предупреждения; </w:t>
      </w:r>
      <w:proofErr w:type="spellStart"/>
      <w:r w:rsidRPr="005F1100">
        <w:rPr>
          <w:rFonts w:ascii="Times New Roman" w:hAnsi="Times New Roman"/>
          <w:color w:val="000000"/>
          <w:sz w:val="28"/>
          <w:lang w:val="ru-RU"/>
        </w:rPr>
        <w:t>световозвращающие</w:t>
      </w:r>
      <w:proofErr w:type="spellEnd"/>
      <w:r w:rsidRPr="005F1100">
        <w:rPr>
          <w:rFonts w:ascii="Times New Roman" w:hAnsi="Times New Roman"/>
          <w:color w:val="000000"/>
          <w:sz w:val="28"/>
          <w:lang w:val="ru-RU"/>
        </w:rPr>
        <w:t xml:space="preserve"> элементы и правила их применения;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для пассажиров;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пассажира мотоцикла;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дорожные знаки для водителя велосипеда, сигналы велосипедиста;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подготовки велосипеда к пользованию;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дорожно-транспортные происшествия и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факторы риска возникновения дорожно-транспортных происшествий;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очевидца дорожно-транспортного происшествия;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пожаре на транспорте;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6 «Безопасность в общественных местах»: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вызова экстренных служб и порядок взаимодействия с ними;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массовые мероприятия и правила подготовки к ним;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беспорядках в местах массового пребывания людей;</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порядок действий при попадании в толпу и давку;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обнаружении угрозы возникновения пожара;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эвакуации из общественных мест и зданий;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взаимодействии с правоохранительными органами.</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7 «Безопасность в природной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природные чрезвычайные ситуации и их классификация;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автономном пребывании в природной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ориентирования на местности, способы подачи сигналов бедствия;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в горах;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сели, их характеристики и опасности, порядок действий при попадании в зону селя;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оползни, их характеристики и опасности, порядок действий при начале оползня;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5F1100">
        <w:rPr>
          <w:rFonts w:ascii="Times New Roman" w:hAnsi="Times New Roman"/>
          <w:color w:val="000000"/>
          <w:sz w:val="28"/>
          <w:lang w:val="ru-RU"/>
        </w:rPr>
        <w:t>плавсредствах</w:t>
      </w:r>
      <w:proofErr w:type="spellEnd"/>
      <w:r w:rsidRPr="005F1100">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грозы, их характеристики и опасности, порядок действий при попадании в грозу;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8 «Основы медицинских знаний. Оказание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факторы, влияющие на здоровье человека, опасность вредных привычек;</w:t>
      </w:r>
    </w:p>
    <w:p w:rsidR="003706CA" w:rsidRPr="005F1100" w:rsidRDefault="00B31E3A">
      <w:pPr>
        <w:spacing w:after="0"/>
        <w:ind w:firstLine="600"/>
        <w:jc w:val="both"/>
        <w:rPr>
          <w:lang w:val="ru-RU"/>
        </w:rPr>
      </w:pPr>
      <w:r w:rsidRPr="005F1100">
        <w:rPr>
          <w:rFonts w:ascii="Times New Roman" w:hAnsi="Times New Roman"/>
          <w:color w:val="000000"/>
          <w:sz w:val="28"/>
          <w:lang w:val="ru-RU"/>
        </w:rPr>
        <w:t>элементы здорового образа жизни, ответственность за сохранение здоровья;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«инфекционные заболевания», причины их возникновения;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F1100">
        <w:rPr>
          <w:rFonts w:ascii="Times New Roman" w:hAnsi="Times New Roman"/>
          <w:color w:val="000000"/>
          <w:sz w:val="28"/>
          <w:lang w:val="ru-RU"/>
        </w:rPr>
        <w:t>панфитотия</w:t>
      </w:r>
      <w:proofErr w:type="spellEnd"/>
      <w:r w:rsidRPr="005F1100">
        <w:rPr>
          <w:rFonts w:ascii="Times New Roman" w:hAnsi="Times New Roman"/>
          <w:color w:val="000000"/>
          <w:sz w:val="28"/>
          <w:lang w:val="ru-RU"/>
        </w:rPr>
        <w:t>);</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меры профилактики неинфекционных заболеваний и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диспансеризация и её задачи;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«психическое здоровье» и «психологическое благополучие»;</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5F1100">
        <w:rPr>
          <w:rFonts w:ascii="Times New Roman" w:hAnsi="Times New Roman"/>
          <w:color w:val="000000"/>
          <w:sz w:val="28"/>
          <w:lang w:val="ru-RU"/>
        </w:rPr>
        <w:t>саморегуляции</w:t>
      </w:r>
      <w:proofErr w:type="spellEnd"/>
      <w:r w:rsidRPr="005F1100">
        <w:rPr>
          <w:rFonts w:ascii="Times New Roman" w:hAnsi="Times New Roman"/>
          <w:color w:val="000000"/>
          <w:sz w:val="28"/>
          <w:lang w:val="ru-RU"/>
        </w:rPr>
        <w:t xml:space="preserve"> эмоциональных состояний;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назначение и состав аптечки первой помощи;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3706CA" w:rsidRPr="005F1100" w:rsidRDefault="003706CA">
      <w:pPr>
        <w:spacing w:after="0" w:line="120" w:lineRule="auto"/>
        <w:ind w:left="120"/>
        <w:rPr>
          <w:lang w:val="ru-RU"/>
        </w:rPr>
      </w:pPr>
    </w:p>
    <w:p w:rsidR="003706CA" w:rsidRPr="005F1100" w:rsidRDefault="00B31E3A">
      <w:pPr>
        <w:spacing w:after="0" w:line="264" w:lineRule="auto"/>
        <w:ind w:left="120"/>
        <w:rPr>
          <w:lang w:val="ru-RU"/>
        </w:rPr>
      </w:pPr>
      <w:r w:rsidRPr="005F1100">
        <w:rPr>
          <w:rFonts w:ascii="Times New Roman" w:hAnsi="Times New Roman"/>
          <w:b/>
          <w:color w:val="000000"/>
          <w:sz w:val="28"/>
          <w:lang w:val="ru-RU"/>
        </w:rPr>
        <w:t>Модуль № 9 «Безопасность в социуме»: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общение и его значение для человека, способы эффективного 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«конфликт» и стадии его развития, факторы и причины развития конфликта;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способ разрешения конфликта с помощью третьей стороны (медиатора);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5F1100">
        <w:rPr>
          <w:rFonts w:ascii="Times New Roman" w:hAnsi="Times New Roman"/>
          <w:color w:val="000000"/>
          <w:sz w:val="28"/>
          <w:lang w:val="ru-RU"/>
        </w:rPr>
        <w:t>буллинг</w:t>
      </w:r>
      <w:proofErr w:type="spellEnd"/>
      <w:r w:rsidRPr="005F1100">
        <w:rPr>
          <w:rFonts w:ascii="Times New Roman" w:hAnsi="Times New Roman"/>
          <w:color w:val="000000"/>
          <w:sz w:val="28"/>
          <w:lang w:val="ru-RU"/>
        </w:rPr>
        <w:t>;</w:t>
      </w:r>
    </w:p>
    <w:p w:rsidR="003706CA" w:rsidRPr="005F1100" w:rsidRDefault="00B31E3A">
      <w:pPr>
        <w:spacing w:after="0"/>
        <w:ind w:firstLine="600"/>
        <w:jc w:val="both"/>
        <w:rPr>
          <w:lang w:val="ru-RU"/>
        </w:rPr>
      </w:pPr>
      <w:r w:rsidRPr="005F110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3706CA" w:rsidRPr="005F1100" w:rsidRDefault="00B31E3A">
      <w:pPr>
        <w:spacing w:after="0"/>
        <w:ind w:firstLine="600"/>
        <w:jc w:val="both"/>
        <w:rPr>
          <w:lang w:val="ru-RU"/>
        </w:rPr>
      </w:pPr>
      <w:r w:rsidRPr="005F110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безопасной коммуникации с незнакомыми людьми.</w:t>
      </w:r>
    </w:p>
    <w:p w:rsidR="003706CA" w:rsidRPr="005F1100" w:rsidRDefault="003706CA">
      <w:pPr>
        <w:spacing w:after="0" w:line="120" w:lineRule="auto"/>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10 «Безопасность в информационном пространстве»: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риски и угрозы при использовании Интернета;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 xml:space="preserve">правила </w:t>
      </w:r>
      <w:proofErr w:type="spellStart"/>
      <w:r w:rsidRPr="005F1100">
        <w:rPr>
          <w:rFonts w:ascii="Times New Roman" w:hAnsi="Times New Roman"/>
          <w:color w:val="000000"/>
          <w:sz w:val="28"/>
          <w:lang w:val="ru-RU"/>
        </w:rPr>
        <w:t>кибергигиены</w:t>
      </w:r>
      <w:proofErr w:type="spellEnd"/>
      <w:r w:rsidRPr="005F1100">
        <w:rPr>
          <w:rFonts w:ascii="Times New Roman" w:hAnsi="Times New Roman"/>
          <w:color w:val="000000"/>
          <w:sz w:val="28"/>
          <w:lang w:val="ru-RU"/>
        </w:rPr>
        <w:t>, необходимые для предупреждения возникновения опасных ситуаций в цифровой среде;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противоправные действия в Интернете;</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5F1100">
        <w:rPr>
          <w:rFonts w:ascii="Times New Roman" w:hAnsi="Times New Roman"/>
          <w:color w:val="000000"/>
          <w:sz w:val="28"/>
          <w:lang w:val="ru-RU"/>
        </w:rPr>
        <w:t>кибербуллинга</w:t>
      </w:r>
      <w:proofErr w:type="spellEnd"/>
      <w:r w:rsidRPr="005F1100">
        <w:rPr>
          <w:rFonts w:ascii="Times New Roman" w:hAnsi="Times New Roman"/>
          <w:color w:val="000000"/>
          <w:sz w:val="28"/>
          <w:lang w:val="ru-RU"/>
        </w:rPr>
        <w:t>, вербовки в различные организации и группы);</w:t>
      </w:r>
    </w:p>
    <w:p w:rsidR="003706CA" w:rsidRPr="005F1100" w:rsidRDefault="00B31E3A">
      <w:pPr>
        <w:spacing w:after="0"/>
        <w:ind w:firstLine="600"/>
        <w:jc w:val="both"/>
        <w:rPr>
          <w:lang w:val="ru-RU"/>
        </w:rPr>
      </w:pPr>
      <w:r w:rsidRPr="005F110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706CA" w:rsidRPr="005F1100" w:rsidRDefault="003706CA">
      <w:pPr>
        <w:spacing w:after="0"/>
        <w:ind w:left="120"/>
        <w:rPr>
          <w:lang w:val="ru-RU"/>
        </w:rPr>
      </w:pPr>
    </w:p>
    <w:p w:rsidR="003706CA" w:rsidRPr="005F1100" w:rsidRDefault="00B31E3A">
      <w:pPr>
        <w:spacing w:after="0"/>
        <w:ind w:left="120"/>
        <w:rPr>
          <w:lang w:val="ru-RU"/>
        </w:rPr>
      </w:pPr>
      <w:r w:rsidRPr="005F1100">
        <w:rPr>
          <w:rFonts w:ascii="Times New Roman" w:hAnsi="Times New Roman"/>
          <w:b/>
          <w:color w:val="000000"/>
          <w:sz w:val="28"/>
          <w:lang w:val="ru-RU"/>
        </w:rPr>
        <w:t>Модуль № 11 «Основы противодействия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3706CA" w:rsidRPr="005F1100" w:rsidRDefault="00B31E3A">
      <w:pPr>
        <w:spacing w:after="0"/>
        <w:ind w:firstLine="600"/>
        <w:jc w:val="both"/>
        <w:rPr>
          <w:lang w:val="ru-RU"/>
        </w:rPr>
      </w:pPr>
      <w:r w:rsidRPr="005F110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Pr="005F1100" w:rsidRDefault="003706CA">
      <w:pPr>
        <w:spacing w:after="0"/>
        <w:ind w:left="120"/>
        <w:rPr>
          <w:lang w:val="ru-RU"/>
        </w:rPr>
      </w:pPr>
      <w:bookmarkStart w:id="4" w:name="block-73956318"/>
      <w:bookmarkEnd w:id="3"/>
    </w:p>
    <w:p w:rsidR="003706CA" w:rsidRPr="005F1100" w:rsidRDefault="00B31E3A">
      <w:pPr>
        <w:spacing w:after="0" w:line="264" w:lineRule="auto"/>
        <w:ind w:left="120"/>
        <w:jc w:val="both"/>
        <w:rPr>
          <w:lang w:val="ru-RU"/>
        </w:rPr>
      </w:pPr>
      <w:r w:rsidRPr="005F1100">
        <w:rPr>
          <w:rFonts w:ascii="Times New Roman" w:hAnsi="Times New Roman"/>
          <w:b/>
          <w:color w:val="000000"/>
          <w:sz w:val="28"/>
          <w:lang w:val="ru-RU"/>
        </w:rPr>
        <w:t>ПЛАНИРУЕМЫЕ ОБРАЗОВАТЕЛЬНЫЕ РЕЗУЛЬТАТЫ</w:t>
      </w:r>
    </w:p>
    <w:p w:rsidR="003706CA" w:rsidRPr="005F1100" w:rsidRDefault="003706CA">
      <w:pPr>
        <w:spacing w:after="0" w:line="264" w:lineRule="auto"/>
        <w:ind w:left="120"/>
        <w:jc w:val="both"/>
        <w:rPr>
          <w:lang w:val="ru-RU"/>
        </w:rPr>
      </w:pPr>
    </w:p>
    <w:p w:rsidR="003706CA" w:rsidRPr="005F1100" w:rsidRDefault="00B31E3A">
      <w:pPr>
        <w:spacing w:after="0"/>
        <w:ind w:left="120"/>
        <w:jc w:val="both"/>
        <w:rPr>
          <w:lang w:val="ru-RU"/>
        </w:rPr>
      </w:pPr>
      <w:r w:rsidRPr="005F1100">
        <w:rPr>
          <w:rFonts w:ascii="Times New Roman" w:hAnsi="Times New Roman"/>
          <w:b/>
          <w:color w:val="333333"/>
          <w:sz w:val="28"/>
          <w:lang w:val="ru-RU"/>
        </w:rPr>
        <w:t>ЛИЧНОСТНЫЕ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706CA" w:rsidRPr="005F1100" w:rsidRDefault="00B31E3A">
      <w:pPr>
        <w:spacing w:after="0"/>
        <w:ind w:firstLine="600"/>
        <w:jc w:val="both"/>
        <w:rPr>
          <w:lang w:val="ru-RU"/>
        </w:rPr>
      </w:pPr>
      <w:r w:rsidRPr="005F1100">
        <w:rPr>
          <w:rFonts w:ascii="Times New Roman" w:hAnsi="Times New Roman"/>
          <w:color w:val="333333"/>
          <w:sz w:val="28"/>
          <w:lang w:val="ru-RU"/>
        </w:rPr>
        <w:t>Личностные результаты изучения ОБЗР включают:</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1) патриотическое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2) гражданское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неприятие любых форм экстремизма, дискриминации;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представление о способах противодействия коррупции;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участию в гуманитарной деятельности (</w:t>
      </w:r>
      <w:proofErr w:type="spellStart"/>
      <w:r w:rsidRPr="005F1100">
        <w:rPr>
          <w:rFonts w:ascii="Times New Roman" w:hAnsi="Times New Roman"/>
          <w:color w:val="333333"/>
          <w:sz w:val="28"/>
          <w:lang w:val="ru-RU"/>
        </w:rPr>
        <w:t>волонтёрство</w:t>
      </w:r>
      <w:proofErr w:type="spellEnd"/>
      <w:r w:rsidRPr="005F1100">
        <w:rPr>
          <w:rFonts w:ascii="Times New Roman" w:hAnsi="Times New Roman"/>
          <w:color w:val="333333"/>
          <w:sz w:val="28"/>
          <w:lang w:val="ru-RU"/>
        </w:rPr>
        <w:t>, помощь людям, нуждающимся в ней);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3) духовно-нравственное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на моральные ценности и нормы в ситуациях нравственного выбора;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lastRenderedPageBreak/>
        <w:t>4) эстетическое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5) ценности научного познания: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ценности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умение принимать себя и других людей, не осуждая;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7) трудовое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адаптироваться в профессиональной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уважение к труду и результатам трудовой деятельности;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8) экологическое воспитание: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готовность к участию в практической деятельности экологической направленности;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706CA" w:rsidRPr="005F1100" w:rsidRDefault="003706CA">
      <w:pPr>
        <w:spacing w:after="0"/>
        <w:ind w:left="120"/>
        <w:jc w:val="both"/>
        <w:rPr>
          <w:lang w:val="ru-RU"/>
        </w:rPr>
      </w:pPr>
    </w:p>
    <w:p w:rsidR="003706CA" w:rsidRPr="005F1100" w:rsidRDefault="00B31E3A">
      <w:pPr>
        <w:spacing w:after="0"/>
        <w:ind w:left="120"/>
        <w:jc w:val="both"/>
        <w:rPr>
          <w:lang w:val="ru-RU"/>
        </w:rPr>
      </w:pPr>
      <w:r w:rsidRPr="005F1100">
        <w:rPr>
          <w:rFonts w:ascii="Times New Roman" w:hAnsi="Times New Roman"/>
          <w:b/>
          <w:color w:val="333333"/>
          <w:sz w:val="28"/>
          <w:lang w:val="ru-RU"/>
        </w:rPr>
        <w:t>МЕТАПРЕДМЕТНЫЕ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Познавательные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Базовые логические действия: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и характеризовать существенные признаки объектов (явлений);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предлагать критерии для выявления закономерностей и противоречий;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дефицит информации, данных, необходимых для решения поставленной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Базовые исследовательские действия: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Работа с информацией: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эффективно запоминать и систематизировать информацию;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Коммуникативные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Общение: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Регулятивные универсальные учебные действия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Самоорганизация: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выявлять проблемные вопросы, требующие решения в жизненных и учебных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Самоконтроль, эмоциональный интеллект:</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причины достижения (</w:t>
      </w:r>
      <w:proofErr w:type="spellStart"/>
      <w:r w:rsidRPr="005F1100">
        <w:rPr>
          <w:rFonts w:ascii="Times New Roman" w:hAnsi="Times New Roman"/>
          <w:color w:val="333333"/>
          <w:sz w:val="28"/>
          <w:lang w:val="ru-RU"/>
        </w:rPr>
        <w:t>недостижения</w:t>
      </w:r>
      <w:proofErr w:type="spellEnd"/>
      <w:r w:rsidRPr="005F1100">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оценивать соответствие результата цели и условиям;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Совместная деятельность:</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F110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706CA" w:rsidRPr="005F1100" w:rsidRDefault="00B31E3A">
      <w:pPr>
        <w:spacing w:after="0"/>
        <w:ind w:firstLine="600"/>
        <w:rPr>
          <w:lang w:val="ru-RU"/>
        </w:rPr>
      </w:pPr>
      <w:bookmarkStart w:id="5" w:name="_Toc134720971"/>
      <w:bookmarkStart w:id="6" w:name="_Toc161857405"/>
      <w:bookmarkEnd w:id="5"/>
      <w:bookmarkEnd w:id="6"/>
      <w:r w:rsidRPr="005F1100">
        <w:rPr>
          <w:rFonts w:ascii="Times New Roman" w:hAnsi="Times New Roman"/>
          <w:b/>
          <w:color w:val="333333"/>
          <w:sz w:val="28"/>
          <w:lang w:val="ru-RU"/>
        </w:rPr>
        <w:t>ПРЕДМЕТНЫЕ РЕЗУЛЬТАТЫ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5F1100">
        <w:rPr>
          <w:rFonts w:ascii="Times New Roman" w:hAnsi="Times New Roman"/>
          <w:color w:val="333333"/>
          <w:sz w:val="28"/>
          <w:lang w:val="ru-RU"/>
        </w:rPr>
        <w:t>антиэкстремистского</w:t>
      </w:r>
      <w:proofErr w:type="spellEnd"/>
      <w:r w:rsidRPr="005F1100">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Предметные результаты по ОБЗР должны обеспечивать:</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w:t>
      </w:r>
      <w:proofErr w:type="spellStart"/>
      <w:r w:rsidRPr="005F1100">
        <w:rPr>
          <w:rFonts w:ascii="Times New Roman" w:hAnsi="Times New Roman"/>
          <w:color w:val="333333"/>
          <w:sz w:val="28"/>
          <w:lang w:val="ru-RU"/>
        </w:rPr>
        <w:t>манипулятивном</w:t>
      </w:r>
      <w:proofErr w:type="spellEnd"/>
      <w:r w:rsidRPr="005F1100">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706CA" w:rsidRPr="005F1100" w:rsidRDefault="00B31E3A">
      <w:pPr>
        <w:numPr>
          <w:ilvl w:val="0"/>
          <w:numId w:val="1"/>
        </w:numPr>
        <w:spacing w:after="0" w:line="264" w:lineRule="auto"/>
        <w:jc w:val="both"/>
        <w:rPr>
          <w:lang w:val="ru-RU"/>
        </w:rPr>
      </w:pPr>
      <w:r w:rsidRPr="005F110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 xml:space="preserve">8 КЛАСС </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Конституции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порядок действий населения при объявлении эвакуации;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приводить примеры применения Вооружённых Сил Российской </w:t>
      </w:r>
      <w:proofErr w:type="spellStart"/>
      <w:r w:rsidRPr="005F1100">
        <w:rPr>
          <w:rFonts w:ascii="Times New Roman" w:hAnsi="Times New Roman"/>
          <w:color w:val="333333"/>
          <w:sz w:val="28"/>
          <w:lang w:val="ru-RU"/>
        </w:rPr>
        <w:t>Федерациив</w:t>
      </w:r>
      <w:proofErr w:type="spellEnd"/>
      <w:r w:rsidRPr="005F1100">
        <w:rPr>
          <w:rFonts w:ascii="Times New Roman" w:hAnsi="Times New Roman"/>
          <w:color w:val="333333"/>
          <w:sz w:val="28"/>
          <w:lang w:val="ru-RU"/>
        </w:rPr>
        <w:t xml:space="preserve"> борьбе с неонацизмом и международным терроризмом;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«воинская обязанность», «военная служба»;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подготовки к службе в армии.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2 «Военная подготовка. Основы военных знаний»: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информацией о направлениях подготовки к военной службе;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необходимость подготовки к военной службе по основным направлениям;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основных образцах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классификации видов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представление о современных элементах экипировки и </w:t>
      </w:r>
      <w:proofErr w:type="spellStart"/>
      <w:r w:rsidRPr="005F1100">
        <w:rPr>
          <w:rFonts w:ascii="Times New Roman" w:hAnsi="Times New Roman"/>
          <w:color w:val="333333"/>
          <w:sz w:val="28"/>
          <w:lang w:val="ru-RU"/>
        </w:rPr>
        <w:t>бронезащиты</w:t>
      </w:r>
      <w:proofErr w:type="spellEnd"/>
      <w:r w:rsidRPr="005F1100">
        <w:rPr>
          <w:rFonts w:ascii="Times New Roman" w:hAnsi="Times New Roman"/>
          <w:color w:val="333333"/>
          <w:sz w:val="28"/>
          <w:lang w:val="ru-RU"/>
        </w:rPr>
        <w:t xml:space="preserve"> военнослужащего;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алгоритм надевания экипировки и средств </w:t>
      </w:r>
      <w:proofErr w:type="spellStart"/>
      <w:r w:rsidRPr="005F1100">
        <w:rPr>
          <w:rFonts w:ascii="Times New Roman" w:hAnsi="Times New Roman"/>
          <w:color w:val="333333"/>
          <w:sz w:val="28"/>
          <w:lang w:val="ru-RU"/>
        </w:rPr>
        <w:t>бронезащиты</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основные характеристики стрелкового оружия и ручных гранат;</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порядке подчиненности и взаимоотношениях военнослужащих;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порядок отдачи приказа (приказания) и их выполнения;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различать воинские звания и образцы военной формы одежды;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воинской дисциплине, ее сущности и значении;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понимать принципы достижения воинской дисциплины;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уметь оценивать риски нарушения воинской дисциплины;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основные положения Строевого устава;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военнослужащего перед построением и в строю;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строевые приёмы на месте без оружия;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выполнять строевые приёмы на месте без оружия.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значение безопасности жизнедеятельности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источники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сходство и различия опасной и чрезвычайной ситуаций;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механизм перерастания повседневной ситуации в чрезвычайную ситуацию;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приводить примеры различных угроз безопасности и характеризовать 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и обосновывать правила поведения в опасных и чрезвычайных ситуациях.</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Предметные результаты по модулю № 4 «Безопасность в быту»: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особенности жизнеобеспечения жилища;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основные источники опасности в быту;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бытовые отравления и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бытовые травмы и объяснять правила их предупреждения;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безопасного обращения с инструментами;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меры предосторожности от укусов различных животных;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комплектования и хранения домашней аптечки;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5F1100">
        <w:rPr>
          <w:rFonts w:ascii="Times New Roman" w:hAnsi="Times New Roman"/>
          <w:color w:val="333333"/>
          <w:sz w:val="28"/>
          <w:lang w:val="ru-RU"/>
        </w:rPr>
        <w:t>электротравме</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пожар, его факторы и стадии развития;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пожаре дома, на балконе, в подъезде, в лифте;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5F1100">
        <w:rPr>
          <w:rFonts w:ascii="Times New Roman" w:hAnsi="Times New Roman"/>
          <w:color w:val="333333"/>
          <w:sz w:val="28"/>
          <w:lang w:val="ru-RU"/>
        </w:rPr>
        <w:t>с экстренным службами</w:t>
      </w:r>
      <w:proofErr w:type="gram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об ответственности за ложные сообщения;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меры по предотвращению проникновения злоумышленников в дом;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ситуации криминогенного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с малознакомыми людьми;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аварийные ситуации на коммунальных системах жизнеобеспечения;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5 «Безопасность на транспорте»: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и объяснять их значение;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перечислять и характеризовать участников дорожного движения и элементы дороги;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условия обеспечения безопасности участников дорожного движения;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пешеходов;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дорожные знаки для пешеходов;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«дорожные ловушки» и объяснять правила их предупреждения;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перехода дороги;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правила применения </w:t>
      </w:r>
      <w:proofErr w:type="spellStart"/>
      <w:r w:rsidRPr="005F1100">
        <w:rPr>
          <w:rFonts w:ascii="Times New Roman" w:hAnsi="Times New Roman"/>
          <w:color w:val="333333"/>
          <w:sz w:val="28"/>
          <w:lang w:val="ru-RU"/>
        </w:rPr>
        <w:t>световозвращающих</w:t>
      </w:r>
      <w:proofErr w:type="spellEnd"/>
      <w:r w:rsidRPr="005F1100">
        <w:rPr>
          <w:rFonts w:ascii="Times New Roman" w:hAnsi="Times New Roman"/>
          <w:color w:val="333333"/>
          <w:sz w:val="28"/>
          <w:lang w:val="ru-RU"/>
        </w:rPr>
        <w:t xml:space="preserve"> элементов;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пассажиров;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пассажиров маршрутных транспортных средств;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применения ремня безопасности и детских удерживающих устройств;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поведения пассажира мотоцикла;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дорожные знаки для водителя велосипеда, сигналы велосипедиста;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требования правил дорожного движения к водителю мотоцикла;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очевидца дорожно-транспортного происшествия;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порядок действий при пожаре на транспорте;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обязанности пассажиров отдельных видов транспорта;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3706CA" w:rsidRPr="005F1100" w:rsidRDefault="00B31E3A">
      <w:pPr>
        <w:spacing w:after="0"/>
        <w:ind w:firstLine="600"/>
        <w:jc w:val="both"/>
        <w:rPr>
          <w:lang w:val="ru-RU"/>
        </w:rPr>
      </w:pPr>
      <w:r w:rsidRPr="005F1100">
        <w:rPr>
          <w:rFonts w:ascii="Times New Roman" w:hAnsi="Times New Roman"/>
          <w:color w:val="333333"/>
          <w:sz w:val="28"/>
          <w:lang w:val="ru-RU"/>
        </w:rPr>
        <w:lastRenderedPageBreak/>
        <w:t>знать способы извлечения пострадавшего из транспорта.</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6 «Безопасность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общественные места;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потенциальные источники опасности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вызова экстренных служб и порядок взаимодействия с ними;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попадании в толпу и давку;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обнаружении угрозы возникновения пожара;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навыки безопасных действий при обрушениях зданий и сооружений;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действий при взаимодействии с правоохранительными органами.</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9 КЛАСС</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7 «Безопасность в природной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чрезвычайные ситуации природного характера;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характеризовать природные пожары и их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и причины возникновения пожаров;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правилах безопасного поведения в горах;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общие правила безопасного поведения на водоёмах;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само- и взаимопомощи терпящим бедствие на воде;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знать правила поведения при нахождении на </w:t>
      </w:r>
      <w:proofErr w:type="spellStart"/>
      <w:r w:rsidRPr="005F1100">
        <w:rPr>
          <w:rFonts w:ascii="Times New Roman" w:hAnsi="Times New Roman"/>
          <w:color w:val="333333"/>
          <w:sz w:val="28"/>
          <w:lang w:val="ru-RU"/>
        </w:rPr>
        <w:t>плавсредствах</w:t>
      </w:r>
      <w:proofErr w:type="spellEnd"/>
      <w:r w:rsidRPr="005F1100">
        <w:rPr>
          <w:rFonts w:ascii="Times New Roman" w:hAnsi="Times New Roman"/>
          <w:color w:val="333333"/>
          <w:sz w:val="28"/>
          <w:lang w:val="ru-RU"/>
        </w:rPr>
        <w:t xml:space="preserve"> и на льду;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наводнения,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наводнении;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цунами,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нахождении в зоне цунами;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ураганы, смерчи,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ураганах и смерчах;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грозы, их внешние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безопасных действий при попадании в грозу;</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землетрясения и извержения вулканов и их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«экология» и «экологическая культура»;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значение экологии для устойчивого развития общества;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влияющие на здоровье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обосновывать личную ответственность за сохранение здоровья;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«инфекционные заболевания», объяснять причины их возникновения;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F1100">
        <w:rPr>
          <w:rFonts w:ascii="Times New Roman" w:hAnsi="Times New Roman"/>
          <w:color w:val="333333"/>
          <w:sz w:val="28"/>
          <w:lang w:val="ru-RU"/>
        </w:rPr>
        <w:t>панфитотия</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«неинфекционные заболевания» и давать их классификацию;</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факторы риска неинфекционных заболеваний;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назначение диспансеризации и раскрывать её задачи;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понятия «психическое здоровье» и «психическое благополучие»;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понятие «стресс» и его влияние на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5F1100">
        <w:rPr>
          <w:rFonts w:ascii="Times New Roman" w:hAnsi="Times New Roman"/>
          <w:color w:val="333333"/>
          <w:sz w:val="28"/>
          <w:lang w:val="ru-RU"/>
        </w:rPr>
        <w:t>саморегуляции</w:t>
      </w:r>
      <w:proofErr w:type="spellEnd"/>
      <w:r w:rsidRPr="005F1100">
        <w:rPr>
          <w:rFonts w:ascii="Times New Roman" w:hAnsi="Times New Roman"/>
          <w:color w:val="333333"/>
          <w:sz w:val="28"/>
          <w:lang w:val="ru-RU"/>
        </w:rPr>
        <w:t xml:space="preserve"> эмоциональных состояний;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«первая помощь» и её содержание;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состояния, требующие оказания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действий при оказании первой помощи в различных ситуациях;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приёмы психологической поддержки пострадавшего.</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9 «Безопасность в социуме»: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общение и объяснять его значение для человека;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признаки и анализировать способы эффективного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признаки конструктивного и деструктивного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представление об опасных формах проявления конфликта: агрессия, </w:t>
      </w:r>
      <w:r w:rsidRPr="005F1100">
        <w:rPr>
          <w:rFonts w:ascii="Times New Roman" w:hAnsi="Times New Roman"/>
          <w:color w:val="000000"/>
          <w:sz w:val="28"/>
          <w:lang w:val="ru-RU"/>
        </w:rPr>
        <w:t xml:space="preserve">домашнее насилие и </w:t>
      </w:r>
      <w:proofErr w:type="spellStart"/>
      <w:r w:rsidRPr="005F1100">
        <w:rPr>
          <w:rFonts w:ascii="Times New Roman" w:hAnsi="Times New Roman"/>
          <w:color w:val="000000"/>
          <w:sz w:val="28"/>
          <w:lang w:val="ru-RU"/>
        </w:rPr>
        <w:t>буллинг</w:t>
      </w:r>
      <w:proofErr w:type="spellEnd"/>
      <w:r w:rsidRPr="005F1100">
        <w:rPr>
          <w:rFonts w:ascii="Times New Roman" w:hAnsi="Times New Roman"/>
          <w:color w:val="333333"/>
          <w:sz w:val="28"/>
          <w:lang w:val="ru-RU"/>
        </w:rPr>
        <w:t>;</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манипуляции в ходе межличностного общения;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манипуляций и знать способы противостояния 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безопасного поведения при коммуникации с незнакомыми людьми.</w:t>
      </w:r>
    </w:p>
    <w:p w:rsidR="003706CA" w:rsidRPr="005F1100" w:rsidRDefault="00B31E3A">
      <w:pPr>
        <w:spacing w:after="0" w:line="264" w:lineRule="auto"/>
        <w:ind w:firstLine="600"/>
        <w:jc w:val="both"/>
        <w:rPr>
          <w:lang w:val="ru-RU"/>
        </w:rPr>
      </w:pPr>
      <w:r w:rsidRPr="005F1100">
        <w:rPr>
          <w:rFonts w:ascii="Times New Roman" w:hAnsi="Times New Roman"/>
          <w:b/>
          <w:color w:val="333333"/>
          <w:sz w:val="28"/>
          <w:lang w:val="ru-RU"/>
        </w:rPr>
        <w:t>Предметные результаты по модулю № 10 «Безопасность в информационном пространстве»: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объяснять положительные возможности цифровой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риски и угрозы при использовании Интернета;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опасные явления цифровой среды;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 xml:space="preserve">иметь навыки соблюдения правил </w:t>
      </w:r>
      <w:proofErr w:type="spellStart"/>
      <w:r w:rsidRPr="005F1100">
        <w:rPr>
          <w:rFonts w:ascii="Times New Roman" w:hAnsi="Times New Roman"/>
          <w:color w:val="333333"/>
          <w:sz w:val="28"/>
          <w:lang w:val="ru-RU"/>
        </w:rPr>
        <w:t>кибергигиены</w:t>
      </w:r>
      <w:proofErr w:type="spellEnd"/>
      <w:r w:rsidRPr="005F1100">
        <w:rPr>
          <w:rFonts w:ascii="Times New Roman" w:hAnsi="Times New Roman"/>
          <w:color w:val="333333"/>
          <w:sz w:val="28"/>
          <w:lang w:val="ru-RU"/>
        </w:rPr>
        <w:t xml:space="preserve"> для предупреждения возникновения опасных ситуаций в цифровой среде;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раскрывать приёмы распознавания опасностей при использовании Интернета;</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противоправные действия в Интернете;</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5F1100">
        <w:rPr>
          <w:rFonts w:ascii="Times New Roman" w:hAnsi="Times New Roman"/>
          <w:color w:val="333333"/>
          <w:sz w:val="28"/>
          <w:lang w:val="ru-RU"/>
        </w:rPr>
        <w:t>кибербуллинга</w:t>
      </w:r>
      <w:proofErr w:type="spellEnd"/>
      <w:r w:rsidRPr="005F1100">
        <w:rPr>
          <w:rFonts w:ascii="Times New Roman" w:hAnsi="Times New Roman"/>
          <w:color w:val="333333"/>
          <w:sz w:val="28"/>
          <w:lang w:val="ru-RU"/>
        </w:rPr>
        <w:t>, вербовки в различные организации и группы);</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характеризовать деструктивные течения в Интернете, их признаки и опасности;</w:t>
      </w:r>
    </w:p>
    <w:p w:rsidR="003706CA" w:rsidRPr="005F1100" w:rsidRDefault="00B31E3A">
      <w:pPr>
        <w:spacing w:after="0" w:line="264" w:lineRule="auto"/>
        <w:ind w:firstLine="600"/>
        <w:jc w:val="both"/>
        <w:rPr>
          <w:lang w:val="ru-RU"/>
        </w:rPr>
      </w:pPr>
      <w:r w:rsidRPr="005F110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706CA" w:rsidRPr="005F1100" w:rsidRDefault="00B31E3A">
      <w:pPr>
        <w:spacing w:after="0"/>
        <w:ind w:firstLine="600"/>
        <w:jc w:val="both"/>
        <w:rPr>
          <w:lang w:val="ru-RU"/>
        </w:rPr>
      </w:pPr>
      <w:r w:rsidRPr="005F1100">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706CA" w:rsidRPr="005F1100" w:rsidRDefault="00B31E3A">
      <w:pPr>
        <w:spacing w:after="0"/>
        <w:ind w:firstLine="600"/>
        <w:jc w:val="both"/>
        <w:rPr>
          <w:lang w:val="ru-RU"/>
        </w:rPr>
      </w:pPr>
      <w:r w:rsidRPr="005F110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3706CA" w:rsidRPr="005F1100" w:rsidRDefault="00B31E3A">
      <w:pPr>
        <w:spacing w:after="0"/>
        <w:ind w:firstLine="600"/>
        <w:jc w:val="both"/>
        <w:rPr>
          <w:lang w:val="ru-RU"/>
        </w:rPr>
      </w:pPr>
      <w:r w:rsidRPr="005F110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3706CA" w:rsidRPr="005F1100" w:rsidRDefault="00B31E3A">
      <w:pPr>
        <w:spacing w:after="0"/>
        <w:ind w:firstLine="600"/>
        <w:jc w:val="both"/>
        <w:rPr>
          <w:lang w:val="ru-RU"/>
        </w:rPr>
      </w:pPr>
      <w:r w:rsidRPr="005F1100">
        <w:rPr>
          <w:rFonts w:ascii="Times New Roman" w:hAnsi="Times New Roman"/>
          <w:color w:val="333333"/>
          <w:sz w:val="28"/>
          <w:lang w:val="ru-RU"/>
        </w:rPr>
        <w:t>знать уровни террористической опасности и цели контртеррористической операции;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характеризовать признаки вовлечения в террористическую деятельность;</w:t>
      </w:r>
    </w:p>
    <w:p w:rsidR="003706CA" w:rsidRPr="005F1100" w:rsidRDefault="00B31E3A">
      <w:pPr>
        <w:spacing w:after="0"/>
        <w:ind w:firstLine="600"/>
        <w:jc w:val="both"/>
        <w:rPr>
          <w:lang w:val="ru-RU"/>
        </w:rPr>
      </w:pPr>
      <w:r w:rsidRPr="005F110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706CA" w:rsidRPr="005F1100" w:rsidRDefault="00B31E3A">
      <w:pPr>
        <w:spacing w:after="0"/>
        <w:ind w:firstLine="600"/>
        <w:jc w:val="both"/>
        <w:rPr>
          <w:lang w:val="ru-RU"/>
        </w:rPr>
      </w:pPr>
      <w:r w:rsidRPr="005F110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706CA" w:rsidRPr="005F1100" w:rsidRDefault="003706CA">
      <w:pPr>
        <w:rPr>
          <w:lang w:val="ru-RU"/>
        </w:rPr>
        <w:sectPr w:rsidR="003706CA" w:rsidRPr="005F1100">
          <w:pgSz w:w="11906" w:h="16383"/>
          <w:pgMar w:top="1134" w:right="850" w:bottom="1134" w:left="1701" w:header="720" w:footer="720" w:gutter="0"/>
          <w:cols w:space="720"/>
        </w:sectPr>
      </w:pPr>
    </w:p>
    <w:p w:rsidR="003706CA" w:rsidRDefault="00B31E3A">
      <w:pPr>
        <w:spacing w:after="0"/>
        <w:ind w:left="120"/>
      </w:pPr>
      <w:bookmarkStart w:id="7" w:name="block-73956314"/>
      <w:bookmarkEnd w:id="4"/>
      <w:r w:rsidRPr="005F11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706CA" w:rsidRDefault="00B31E3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706CA">
        <w:trPr>
          <w:trHeight w:val="144"/>
          <w:tblCellSpacing w:w="20" w:type="nil"/>
        </w:trPr>
        <w:tc>
          <w:tcPr>
            <w:tcW w:w="456" w:type="dxa"/>
            <w:vMerge w:val="restart"/>
            <w:tcMar>
              <w:top w:w="50" w:type="dxa"/>
              <w:left w:w="100" w:type="dxa"/>
            </w:tcMar>
            <w:vAlign w:val="center"/>
          </w:tcPr>
          <w:p w:rsidR="003706CA" w:rsidRDefault="00B31E3A">
            <w:pPr>
              <w:spacing w:after="0"/>
              <w:ind w:left="135"/>
            </w:pPr>
            <w:r>
              <w:rPr>
                <w:rFonts w:ascii="Times New Roman" w:hAnsi="Times New Roman"/>
                <w:b/>
                <w:color w:val="000000"/>
                <w:sz w:val="24"/>
              </w:rPr>
              <w:t xml:space="preserve">№ п/п </w:t>
            </w:r>
          </w:p>
          <w:p w:rsidR="003706CA" w:rsidRDefault="003706CA">
            <w:pPr>
              <w:spacing w:after="0"/>
              <w:ind w:left="135"/>
            </w:pPr>
          </w:p>
        </w:tc>
        <w:tc>
          <w:tcPr>
            <w:tcW w:w="3168"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06CA" w:rsidRDefault="003706CA">
            <w:pPr>
              <w:spacing w:after="0"/>
              <w:ind w:left="135"/>
            </w:pPr>
          </w:p>
        </w:tc>
        <w:tc>
          <w:tcPr>
            <w:tcW w:w="0" w:type="auto"/>
            <w:gridSpan w:val="3"/>
            <w:tcMar>
              <w:top w:w="50" w:type="dxa"/>
              <w:left w:w="100" w:type="dxa"/>
            </w:tcMar>
            <w:vAlign w:val="center"/>
          </w:tcPr>
          <w:p w:rsidR="003706CA" w:rsidRDefault="00B31E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06CA" w:rsidRDefault="003706CA">
            <w:pPr>
              <w:spacing w:after="0"/>
              <w:ind w:left="135"/>
            </w:pPr>
          </w:p>
        </w:tc>
      </w:tr>
      <w:tr w:rsidR="003706CA">
        <w:trPr>
          <w:trHeight w:val="144"/>
          <w:tblCellSpacing w:w="20" w:type="nil"/>
        </w:trPr>
        <w:tc>
          <w:tcPr>
            <w:tcW w:w="0" w:type="auto"/>
            <w:vMerge/>
            <w:tcBorders>
              <w:top w:val="nil"/>
            </w:tcBorders>
            <w:tcMar>
              <w:top w:w="50" w:type="dxa"/>
              <w:left w:w="100" w:type="dxa"/>
            </w:tcMar>
          </w:tcPr>
          <w:p w:rsidR="003706CA" w:rsidRDefault="003706CA"/>
        </w:tc>
        <w:tc>
          <w:tcPr>
            <w:tcW w:w="0" w:type="auto"/>
            <w:vMerge/>
            <w:tcBorders>
              <w:top w:val="nil"/>
            </w:tcBorders>
            <w:tcMar>
              <w:top w:w="50" w:type="dxa"/>
              <w:left w:w="100" w:type="dxa"/>
            </w:tcMar>
          </w:tcPr>
          <w:p w:rsidR="003706CA" w:rsidRDefault="003706CA"/>
        </w:tc>
        <w:tc>
          <w:tcPr>
            <w:tcW w:w="966"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06CA" w:rsidRDefault="003706CA">
            <w:pPr>
              <w:spacing w:after="0"/>
              <w:ind w:left="135"/>
            </w:pPr>
          </w:p>
        </w:tc>
        <w:tc>
          <w:tcPr>
            <w:tcW w:w="1687"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1774"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0" w:type="auto"/>
            <w:vMerge/>
            <w:tcBorders>
              <w:top w:val="nil"/>
            </w:tcBorders>
            <w:tcMar>
              <w:top w:w="50" w:type="dxa"/>
              <w:left w:w="100" w:type="dxa"/>
            </w:tcMar>
          </w:tcPr>
          <w:p w:rsidR="003706CA" w:rsidRDefault="003706CA"/>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1</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2</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3</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4</w:t>
            </w:r>
          </w:p>
        </w:tc>
        <w:tc>
          <w:tcPr>
            <w:tcW w:w="3168"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5</w:t>
            </w:r>
          </w:p>
        </w:tc>
        <w:tc>
          <w:tcPr>
            <w:tcW w:w="3168"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rsidRPr="00E54CDE">
        <w:trPr>
          <w:trHeight w:val="144"/>
          <w:tblCellSpacing w:w="20" w:type="nil"/>
        </w:trPr>
        <w:tc>
          <w:tcPr>
            <w:tcW w:w="456" w:type="dxa"/>
            <w:tcMar>
              <w:top w:w="50" w:type="dxa"/>
              <w:left w:w="100" w:type="dxa"/>
            </w:tcMar>
            <w:vAlign w:val="center"/>
          </w:tcPr>
          <w:p w:rsidR="003706CA" w:rsidRDefault="00B31E3A">
            <w:pPr>
              <w:spacing w:after="0"/>
            </w:pPr>
            <w:r>
              <w:rPr>
                <w:rFonts w:ascii="Times New Roman" w:hAnsi="Times New Roman"/>
                <w:color w:val="000000"/>
                <w:sz w:val="24"/>
              </w:rPr>
              <w:t>6</w:t>
            </w:r>
          </w:p>
        </w:tc>
        <w:tc>
          <w:tcPr>
            <w:tcW w:w="3168"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706CA" w:rsidRDefault="003706CA">
            <w:pPr>
              <w:spacing w:after="0"/>
              <w:ind w:left="135"/>
              <w:jc w:val="center"/>
            </w:pPr>
          </w:p>
        </w:tc>
        <w:tc>
          <w:tcPr>
            <w:tcW w:w="1774" w:type="dxa"/>
            <w:tcMar>
              <w:top w:w="50" w:type="dxa"/>
              <w:left w:w="100" w:type="dxa"/>
            </w:tcMar>
            <w:vAlign w:val="center"/>
          </w:tcPr>
          <w:p w:rsidR="003706CA" w:rsidRDefault="003706CA">
            <w:pPr>
              <w:spacing w:after="0"/>
              <w:ind w:left="135"/>
              <w:jc w:val="center"/>
            </w:pPr>
          </w:p>
        </w:tc>
        <w:tc>
          <w:tcPr>
            <w:tcW w:w="2615"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419506</w:t>
              </w:r>
            </w:hyperlink>
          </w:p>
        </w:tc>
      </w:tr>
      <w:tr w:rsidR="003706CA">
        <w:trPr>
          <w:trHeight w:val="144"/>
          <w:tblCellSpacing w:w="20" w:type="nil"/>
        </w:trPr>
        <w:tc>
          <w:tcPr>
            <w:tcW w:w="0" w:type="auto"/>
            <w:gridSpan w:val="2"/>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706CA" w:rsidRDefault="003706CA"/>
        </w:tc>
      </w:tr>
    </w:tbl>
    <w:p w:rsidR="003706CA" w:rsidRDefault="003706CA">
      <w:pPr>
        <w:sectPr w:rsidR="003706CA">
          <w:pgSz w:w="16383" w:h="11906" w:orient="landscape"/>
          <w:pgMar w:top="1134" w:right="850" w:bottom="1134" w:left="1701" w:header="720" w:footer="720" w:gutter="0"/>
          <w:cols w:space="720"/>
        </w:sectPr>
      </w:pPr>
    </w:p>
    <w:p w:rsidR="003706CA" w:rsidRDefault="00B31E3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706CA">
        <w:trPr>
          <w:trHeight w:val="144"/>
          <w:tblCellSpacing w:w="20" w:type="nil"/>
        </w:trPr>
        <w:tc>
          <w:tcPr>
            <w:tcW w:w="476" w:type="dxa"/>
            <w:vMerge w:val="restart"/>
            <w:tcMar>
              <w:top w:w="50" w:type="dxa"/>
              <w:left w:w="100" w:type="dxa"/>
            </w:tcMar>
            <w:vAlign w:val="center"/>
          </w:tcPr>
          <w:p w:rsidR="003706CA" w:rsidRDefault="00B31E3A">
            <w:pPr>
              <w:spacing w:after="0"/>
              <w:ind w:left="135"/>
            </w:pPr>
            <w:r>
              <w:rPr>
                <w:rFonts w:ascii="Times New Roman" w:hAnsi="Times New Roman"/>
                <w:b/>
                <w:color w:val="000000"/>
                <w:sz w:val="24"/>
              </w:rPr>
              <w:t xml:space="preserve">№ п/п </w:t>
            </w:r>
          </w:p>
          <w:p w:rsidR="003706CA" w:rsidRDefault="003706CA">
            <w:pPr>
              <w:spacing w:after="0"/>
              <w:ind w:left="135"/>
            </w:pPr>
          </w:p>
        </w:tc>
        <w:tc>
          <w:tcPr>
            <w:tcW w:w="2816"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706CA" w:rsidRDefault="003706CA">
            <w:pPr>
              <w:spacing w:after="0"/>
              <w:ind w:left="135"/>
            </w:pPr>
          </w:p>
        </w:tc>
        <w:tc>
          <w:tcPr>
            <w:tcW w:w="0" w:type="auto"/>
            <w:gridSpan w:val="3"/>
            <w:tcMar>
              <w:top w:w="50" w:type="dxa"/>
              <w:left w:w="100" w:type="dxa"/>
            </w:tcMar>
            <w:vAlign w:val="center"/>
          </w:tcPr>
          <w:p w:rsidR="003706CA" w:rsidRDefault="00B31E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706CA" w:rsidRDefault="003706CA">
            <w:pPr>
              <w:spacing w:after="0"/>
              <w:ind w:left="135"/>
            </w:pPr>
          </w:p>
        </w:tc>
      </w:tr>
      <w:tr w:rsidR="003706CA">
        <w:trPr>
          <w:trHeight w:val="144"/>
          <w:tblCellSpacing w:w="20" w:type="nil"/>
        </w:trPr>
        <w:tc>
          <w:tcPr>
            <w:tcW w:w="0" w:type="auto"/>
            <w:vMerge/>
            <w:tcBorders>
              <w:top w:val="nil"/>
            </w:tcBorders>
            <w:tcMar>
              <w:top w:w="50" w:type="dxa"/>
              <w:left w:w="100" w:type="dxa"/>
            </w:tcMar>
          </w:tcPr>
          <w:p w:rsidR="003706CA" w:rsidRDefault="003706CA"/>
        </w:tc>
        <w:tc>
          <w:tcPr>
            <w:tcW w:w="0" w:type="auto"/>
            <w:vMerge/>
            <w:tcBorders>
              <w:top w:val="nil"/>
            </w:tcBorders>
            <w:tcMar>
              <w:top w:w="50" w:type="dxa"/>
              <w:left w:w="100" w:type="dxa"/>
            </w:tcMar>
          </w:tcPr>
          <w:p w:rsidR="003706CA" w:rsidRDefault="003706CA"/>
        </w:tc>
        <w:tc>
          <w:tcPr>
            <w:tcW w:w="999"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706CA" w:rsidRDefault="003706CA">
            <w:pPr>
              <w:spacing w:after="0"/>
              <w:ind w:left="135"/>
            </w:pPr>
          </w:p>
        </w:tc>
        <w:tc>
          <w:tcPr>
            <w:tcW w:w="1726"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1811" w:type="dxa"/>
            <w:tcMar>
              <w:top w:w="50" w:type="dxa"/>
              <w:left w:w="100" w:type="dxa"/>
            </w:tcMar>
            <w:vAlign w:val="center"/>
          </w:tcPr>
          <w:p w:rsidR="003706CA" w:rsidRDefault="00B31E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706CA" w:rsidRDefault="003706CA">
            <w:pPr>
              <w:spacing w:after="0"/>
              <w:ind w:left="135"/>
            </w:pPr>
          </w:p>
        </w:tc>
        <w:tc>
          <w:tcPr>
            <w:tcW w:w="0" w:type="auto"/>
            <w:vMerge/>
            <w:tcBorders>
              <w:top w:val="nil"/>
            </w:tcBorders>
            <w:tcMar>
              <w:top w:w="50" w:type="dxa"/>
              <w:left w:w="100" w:type="dxa"/>
            </w:tcMar>
          </w:tcPr>
          <w:p w:rsidR="003706CA" w:rsidRDefault="003706CA"/>
        </w:tc>
      </w:tr>
      <w:tr w:rsidR="003706CA" w:rsidRPr="00E54CDE">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1</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E54CDE">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2</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E54CDE">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3</w:t>
            </w:r>
          </w:p>
        </w:tc>
        <w:tc>
          <w:tcPr>
            <w:tcW w:w="2816" w:type="dxa"/>
            <w:tcMar>
              <w:top w:w="50" w:type="dxa"/>
              <w:left w:w="100" w:type="dxa"/>
            </w:tcMar>
            <w:vAlign w:val="center"/>
          </w:tcPr>
          <w:p w:rsidR="003706CA" w:rsidRDefault="00B31E3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E54CDE">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4</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rsidRPr="00E54CDE">
        <w:trPr>
          <w:trHeight w:val="144"/>
          <w:tblCellSpacing w:w="20" w:type="nil"/>
        </w:trPr>
        <w:tc>
          <w:tcPr>
            <w:tcW w:w="476" w:type="dxa"/>
            <w:tcMar>
              <w:top w:w="50" w:type="dxa"/>
              <w:left w:w="100" w:type="dxa"/>
            </w:tcMar>
            <w:vAlign w:val="center"/>
          </w:tcPr>
          <w:p w:rsidR="003706CA" w:rsidRDefault="00B31E3A">
            <w:pPr>
              <w:spacing w:after="0"/>
            </w:pPr>
            <w:r>
              <w:rPr>
                <w:rFonts w:ascii="Times New Roman" w:hAnsi="Times New Roman"/>
                <w:color w:val="000000"/>
                <w:sz w:val="24"/>
              </w:rPr>
              <w:t>5</w:t>
            </w:r>
          </w:p>
        </w:tc>
        <w:tc>
          <w:tcPr>
            <w:tcW w:w="2816"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706CA" w:rsidRDefault="003706CA">
            <w:pPr>
              <w:spacing w:after="0"/>
              <w:ind w:left="135"/>
              <w:jc w:val="center"/>
            </w:pPr>
          </w:p>
        </w:tc>
        <w:tc>
          <w:tcPr>
            <w:tcW w:w="1811" w:type="dxa"/>
            <w:tcMar>
              <w:top w:w="50" w:type="dxa"/>
              <w:left w:w="100" w:type="dxa"/>
            </w:tcMar>
            <w:vAlign w:val="center"/>
          </w:tcPr>
          <w:p w:rsidR="003706CA" w:rsidRDefault="003706CA">
            <w:pPr>
              <w:spacing w:after="0"/>
              <w:ind w:left="135"/>
              <w:jc w:val="center"/>
            </w:pPr>
          </w:p>
        </w:tc>
        <w:tc>
          <w:tcPr>
            <w:tcW w:w="2710" w:type="dxa"/>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1100">
                <w:rPr>
                  <w:rFonts w:ascii="Times New Roman" w:hAnsi="Times New Roman"/>
                  <w:color w:val="0000FF"/>
                  <w:u w:val="single"/>
                  <w:lang w:val="ru-RU"/>
                </w:rPr>
                <w:t>://</w:t>
              </w:r>
              <w:r>
                <w:rPr>
                  <w:rFonts w:ascii="Times New Roman" w:hAnsi="Times New Roman"/>
                  <w:color w:val="0000FF"/>
                  <w:u w:val="single"/>
                </w:rPr>
                <w:t>m</w:t>
              </w:r>
              <w:r w:rsidRPr="005F11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F11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F1100">
                <w:rPr>
                  <w:rFonts w:ascii="Times New Roman" w:hAnsi="Times New Roman"/>
                  <w:color w:val="0000FF"/>
                  <w:u w:val="single"/>
                  <w:lang w:val="ru-RU"/>
                </w:rPr>
                <w:t>/7</w:t>
              </w:r>
              <w:r>
                <w:rPr>
                  <w:rFonts w:ascii="Times New Roman" w:hAnsi="Times New Roman"/>
                  <w:color w:val="0000FF"/>
                  <w:u w:val="single"/>
                </w:rPr>
                <w:t>f</w:t>
              </w:r>
              <w:r w:rsidRPr="005F1100">
                <w:rPr>
                  <w:rFonts w:ascii="Times New Roman" w:hAnsi="Times New Roman"/>
                  <w:color w:val="0000FF"/>
                  <w:u w:val="single"/>
                  <w:lang w:val="ru-RU"/>
                </w:rPr>
                <w:t>41</w:t>
              </w:r>
              <w:r>
                <w:rPr>
                  <w:rFonts w:ascii="Times New Roman" w:hAnsi="Times New Roman"/>
                  <w:color w:val="0000FF"/>
                  <w:u w:val="single"/>
                </w:rPr>
                <w:t>b</w:t>
              </w:r>
              <w:r w:rsidRPr="005F1100">
                <w:rPr>
                  <w:rFonts w:ascii="Times New Roman" w:hAnsi="Times New Roman"/>
                  <w:color w:val="0000FF"/>
                  <w:u w:val="single"/>
                  <w:lang w:val="ru-RU"/>
                </w:rPr>
                <w:t>590</w:t>
              </w:r>
            </w:hyperlink>
          </w:p>
        </w:tc>
      </w:tr>
      <w:tr w:rsidR="003706CA">
        <w:trPr>
          <w:trHeight w:val="144"/>
          <w:tblCellSpacing w:w="20" w:type="nil"/>
        </w:trPr>
        <w:tc>
          <w:tcPr>
            <w:tcW w:w="0" w:type="auto"/>
            <w:gridSpan w:val="2"/>
            <w:tcMar>
              <w:top w:w="50" w:type="dxa"/>
              <w:left w:w="100" w:type="dxa"/>
            </w:tcMar>
            <w:vAlign w:val="center"/>
          </w:tcPr>
          <w:p w:rsidR="003706CA" w:rsidRPr="005F1100" w:rsidRDefault="00B31E3A">
            <w:pPr>
              <w:spacing w:after="0"/>
              <w:ind w:left="135"/>
              <w:rPr>
                <w:lang w:val="ru-RU"/>
              </w:rPr>
            </w:pPr>
            <w:r w:rsidRPr="005F110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706CA" w:rsidRDefault="00B31E3A">
            <w:pPr>
              <w:spacing w:after="0"/>
              <w:ind w:left="135"/>
              <w:jc w:val="center"/>
            </w:pPr>
            <w:r w:rsidRPr="005F11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706CA" w:rsidRDefault="00B31E3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706CA" w:rsidRDefault="003706CA"/>
        </w:tc>
      </w:tr>
    </w:tbl>
    <w:p w:rsidR="005F1100" w:rsidRDefault="005F1100" w:rsidP="005F1100">
      <w:pPr>
        <w:spacing w:after="0"/>
        <w:ind w:left="120"/>
      </w:pPr>
      <w:bookmarkStart w:id="8" w:name="block-73956320"/>
      <w:bookmarkEnd w:id="7"/>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pPr>
    </w:p>
    <w:p w:rsidR="005F1100" w:rsidRDefault="005F1100" w:rsidP="005F1100">
      <w:pPr>
        <w:spacing w:after="0"/>
        <w:ind w:left="120"/>
        <w:sectPr w:rsidR="005F1100" w:rsidSect="005F1100">
          <w:pgSz w:w="16383" w:h="11906" w:orient="landscape"/>
          <w:pgMar w:top="1134" w:right="850" w:bottom="1134" w:left="1701" w:header="720" w:footer="720" w:gutter="0"/>
          <w:cols w:space="720"/>
        </w:sectPr>
      </w:pPr>
    </w:p>
    <w:bookmarkEnd w:id="8"/>
    <w:p w:rsidR="00B31E3A" w:rsidRDefault="00B31E3A" w:rsidP="005F1100"/>
    <w:sectPr w:rsidR="00B31E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2592E"/>
    <w:multiLevelType w:val="multilevel"/>
    <w:tmpl w:val="0EE6D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06CA"/>
    <w:rsid w:val="003706CA"/>
    <w:rsid w:val="005F1100"/>
    <w:rsid w:val="00B31E3A"/>
    <w:rsid w:val="00E5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2F25A-7414-45B2-AB5A-F8C2D5A4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5F110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26644">
      <w:bodyDiv w:val="1"/>
      <w:marLeft w:val="0"/>
      <w:marRight w:val="0"/>
      <w:marTop w:val="0"/>
      <w:marBottom w:val="0"/>
      <w:divBdr>
        <w:top w:val="none" w:sz="0" w:space="0" w:color="auto"/>
        <w:left w:val="none" w:sz="0" w:space="0" w:color="auto"/>
        <w:bottom w:val="none" w:sz="0" w:space="0" w:color="auto"/>
        <w:right w:val="none" w:sz="0" w:space="0" w:color="auto"/>
      </w:divBdr>
    </w:div>
    <w:div w:id="810176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5" Type="http://schemas.openxmlformats.org/officeDocument/2006/relationships/image" Target="media/image1.png"/><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9329</Words>
  <Characters>53178</Characters>
  <Application>Microsoft Office Word</Application>
  <DocSecurity>0</DocSecurity>
  <Lines>443</Lines>
  <Paragraphs>124</Paragraphs>
  <ScaleCrop>false</ScaleCrop>
  <Company/>
  <LinksUpToDate>false</LinksUpToDate>
  <CharactersWithSpaces>62383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4</cp:revision>
  <dcterms:created xsi:type="dcterms:W3CDTF">2025-11-23T09:14:00Z</dcterms:created>
  <dcterms:modified xsi:type="dcterms:W3CDTF">2025-11-23T11:37:00Z</dcterms:modified>
</cp:coreProperties>
</file>